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良友红坊文化艺术社区</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 w:val="36"/>
          <w:szCs w:val="36"/>
        </w:rPr>
        <w:t>房屋租赁合同</w:t>
      </w:r>
    </w:p>
    <w:p>
      <w:pPr>
        <w:spacing w:line="400" w:lineRule="exact"/>
        <w:jc w:val="right"/>
        <w:rPr>
          <w:rFonts w:hint="eastAsia" w:ascii="微软雅黑" w:hAnsi="微软雅黑" w:eastAsia="微软雅黑" w:cs="微软雅黑"/>
          <w:szCs w:val="21"/>
        </w:rPr>
      </w:pPr>
      <w:r>
        <w:rPr>
          <w:rFonts w:hint="eastAsia" w:ascii="微软雅黑" w:hAnsi="微软雅黑" w:eastAsia="微软雅黑" w:cs="微软雅黑"/>
          <w:b/>
          <w:bCs/>
          <w:sz w:val="24"/>
          <w:szCs w:val="28"/>
        </w:rPr>
        <w:t>合同编号：</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出 租 人：</w:t>
      </w:r>
      <w:r>
        <w:rPr>
          <w:rFonts w:hint="eastAsia" w:asciiTheme="minorEastAsia" w:hAnsiTheme="minorEastAsia" w:eastAsiaTheme="minorEastAsia" w:cstheme="minorEastAsia"/>
          <w:szCs w:val="21"/>
          <w:u w:val="single"/>
        </w:rPr>
        <w:t xml:space="preserve">武汉良友红坊文化产业发展有限公司(以下称“甲方”) </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通讯地址：</w:t>
      </w:r>
      <w:r>
        <w:rPr>
          <w:rFonts w:hint="eastAsia" w:asciiTheme="minorEastAsia" w:hAnsiTheme="minorEastAsia" w:eastAsiaTheme="minorEastAsia" w:cstheme="minorEastAsia"/>
          <w:szCs w:val="21"/>
          <w:u w:val="single"/>
        </w:rPr>
        <w:t xml:space="preserve">武汉市江岸区汉黄路32号 </w:t>
      </w:r>
      <w:r>
        <w:rPr>
          <w:rFonts w:hint="eastAsia" w:asciiTheme="minorEastAsia" w:hAnsiTheme="minorEastAsia" w:eastAsiaTheme="minorEastAsia" w:cstheme="minorEastAsia"/>
          <w:szCs w:val="21"/>
        </w:rPr>
        <w:t xml:space="preserve">          </w:t>
      </w:r>
    </w:p>
    <w:p>
      <w:pPr>
        <w:spacing w:line="400" w:lineRule="exac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430011         </w:t>
      </w:r>
      <w:r>
        <w:rPr>
          <w:rFonts w:hint="eastAsia" w:asciiTheme="minorEastAsia" w:hAnsiTheme="minorEastAsia" w:eastAsiaTheme="minorEastAsia" w:cstheme="minorEastAsia"/>
          <w:szCs w:val="21"/>
        </w:rPr>
        <w:t xml:space="preserve">  联系电话</w:t>
      </w:r>
      <w:r>
        <w:rPr>
          <w:rFonts w:hint="eastAsia" w:asciiTheme="minorEastAsia" w:hAnsiTheme="minorEastAsia" w:eastAsiaTheme="minorEastAsia" w:cstheme="minorEastAsia"/>
          <w:szCs w:val="21"/>
          <w:u w:val="single"/>
        </w:rPr>
        <w:t xml:space="preserve">： 027-82318524      </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 租 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(以下称“乙方”) </w:t>
      </w:r>
    </w:p>
    <w:p>
      <w:pPr>
        <w:spacing w:line="400" w:lineRule="exac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通讯地址：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企业统一社会信用代码号/身份证号：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bookmarkStart w:id="0" w:name="_GoBack"/>
      <w:bookmarkEnd w:id="0"/>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联系人及联系电话：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甲方和乙方以下单称为“一方”，合称为“双方”。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w:t>
      </w:r>
      <w:r>
        <w:rPr>
          <w:rFonts w:hint="eastAsia" w:asciiTheme="minorEastAsia" w:hAnsiTheme="minorEastAsia" w:eastAsiaTheme="minorEastAsia" w:cstheme="minorEastAsia"/>
          <w:szCs w:val="21"/>
          <w:lang w:eastAsia="zh-Hans"/>
        </w:rPr>
        <w:t>根据《中华人民共和国民法典》等相关法律法规，在平等自愿、公平诚信的基础上，经协商一致，就良友红坊文化艺术园区房屋租赁一事，</w:t>
      </w:r>
      <w:r>
        <w:rPr>
          <w:rFonts w:hint="eastAsia" w:asciiTheme="minorEastAsia" w:hAnsiTheme="minorEastAsia" w:eastAsiaTheme="minorEastAsia" w:cstheme="minorEastAsia"/>
          <w:szCs w:val="21"/>
        </w:rPr>
        <w:t>签订本《房屋租赁合同》</w:t>
      </w:r>
      <w:r>
        <w:rPr>
          <w:rFonts w:hint="eastAsia" w:asciiTheme="minorEastAsia" w:hAnsiTheme="minorEastAsia" w:eastAsiaTheme="minorEastAsia" w:cstheme="minorEastAsia"/>
          <w:szCs w:val="21"/>
          <w:lang w:eastAsia="zh-Hans"/>
        </w:rPr>
        <w:t>（简称”本合同“）如下</w:t>
      </w:r>
      <w:r>
        <w:rPr>
          <w:rFonts w:hint="eastAsia" w:asciiTheme="minorEastAsia" w:hAnsiTheme="minorEastAsia" w:eastAsiaTheme="minorEastAsia" w:cstheme="minorEastAsia"/>
          <w:szCs w:val="21"/>
        </w:rPr>
        <w:t>，双方自愿遵守执行。双方对本合同所有条款均已充分注意并详细了解。双方均认为本合同为双方真实意思表示。</w:t>
      </w:r>
    </w:p>
    <w:p>
      <w:pPr>
        <w:spacing w:line="400" w:lineRule="exact"/>
        <w:ind w:firstLine="420" w:firstLineChars="200"/>
        <w:rPr>
          <w:rFonts w:hint="eastAsia" w:ascii="黑体" w:hAnsi="黑体" w:eastAsia="黑体" w:cs="黑体"/>
          <w:szCs w:val="21"/>
          <w:lang w:eastAsia="zh-Hans"/>
        </w:rPr>
      </w:pPr>
      <w:r>
        <w:rPr>
          <w:rFonts w:hint="eastAsia" w:ascii="黑体" w:hAnsi="黑体" w:eastAsia="黑体" w:cs="黑体"/>
          <w:szCs w:val="21"/>
          <w:lang w:eastAsia="zh-Hans"/>
        </w:rPr>
        <w:t>一、释义</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除非另有约定，本合同出现的下列词语在本合同使用时具有如下含义：</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交付日：是指房屋交付确定书中房屋移交给乙方的日期。</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2.装修</w:t>
      </w:r>
      <w:r>
        <w:rPr>
          <w:rFonts w:hint="eastAsia" w:asciiTheme="minorEastAsia" w:hAnsiTheme="minorEastAsia" w:eastAsiaTheme="minorEastAsia" w:cstheme="minorEastAsia"/>
          <w:szCs w:val="21"/>
          <w:lang w:eastAsia="zh-Hans"/>
        </w:rPr>
        <w:t>期：为合同项下租赁期的组成部分，是指</w:t>
      </w:r>
      <w:r>
        <w:rPr>
          <w:rFonts w:hint="eastAsia" w:asciiTheme="minorEastAsia" w:hAnsiTheme="minorEastAsia" w:eastAsiaTheme="minorEastAsia" w:cstheme="minorEastAsia"/>
          <w:szCs w:val="21"/>
        </w:rPr>
        <w:t>乙方对租赁房屋进行装修的期限，</w:t>
      </w:r>
      <w:r>
        <w:rPr>
          <w:rFonts w:hint="eastAsia" w:asciiTheme="minorEastAsia" w:hAnsiTheme="minorEastAsia" w:eastAsiaTheme="minorEastAsia" w:cstheme="minorEastAsia"/>
          <w:szCs w:val="21"/>
          <w:lang w:eastAsia="zh-Hans"/>
        </w:rPr>
        <w:t>该期间内，</w:t>
      </w:r>
      <w:r>
        <w:rPr>
          <w:rFonts w:hint="eastAsia" w:asciiTheme="minorEastAsia" w:hAnsiTheme="minorEastAsia" w:eastAsiaTheme="minorEastAsia" w:cstheme="minorEastAsia"/>
          <w:szCs w:val="21"/>
        </w:rPr>
        <w:t>乙方免交房屋租金，但</w:t>
      </w:r>
      <w:r>
        <w:rPr>
          <w:rFonts w:hint="eastAsia" w:asciiTheme="minorEastAsia" w:hAnsiTheme="minorEastAsia" w:eastAsiaTheme="minorEastAsia" w:cstheme="minorEastAsia"/>
          <w:szCs w:val="21"/>
          <w:lang w:eastAsia="zh-Hans"/>
        </w:rPr>
        <w:t>租赁保证金、物业管理费、商业能源费、其他费用等乙方或关联方产生的费用，乙方应自行承担</w:t>
      </w:r>
      <w:r>
        <w:rPr>
          <w:rFonts w:hint="eastAsia" w:asciiTheme="minorEastAsia" w:hAnsiTheme="minorEastAsia" w:eastAsiaTheme="minorEastAsia" w:cstheme="minorEastAsia"/>
          <w:szCs w:val="21"/>
        </w:rPr>
        <w:t>。</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Hans"/>
        </w:rPr>
        <w:t>计租面积：是指甲方计收租金、物业管理费等本合同约定以面积计费的依据。本合同计租面积为房屋套内面积及其应分摊的公共区域面积之和。</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Hans"/>
        </w:rPr>
        <w:t>计租日：是指乙方应向甲方支付租金之起始日，本合同计租日为</w:t>
      </w:r>
      <w:r>
        <w:rPr>
          <w:rFonts w:hint="eastAsia" w:asciiTheme="minorEastAsia" w:hAnsiTheme="minorEastAsia" w:eastAsiaTheme="minorEastAsia" w:cstheme="minorEastAsia"/>
          <w:szCs w:val="21"/>
        </w:rPr>
        <w:t>装修</w:t>
      </w:r>
      <w:r>
        <w:rPr>
          <w:rFonts w:hint="eastAsia" w:asciiTheme="minorEastAsia" w:hAnsiTheme="minorEastAsia" w:eastAsiaTheme="minorEastAsia" w:cstheme="minorEastAsia"/>
          <w:szCs w:val="21"/>
          <w:lang w:eastAsia="zh-Hans"/>
        </w:rPr>
        <w:t>期届满的次日。</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Hans"/>
        </w:rPr>
        <w:t>租赁年度：是指自交付日起每满12个月的期间</w:t>
      </w:r>
      <w:r>
        <w:rPr>
          <w:rFonts w:hint="eastAsia" w:asciiTheme="minorEastAsia" w:hAnsiTheme="minorEastAsia" w:eastAsiaTheme="minorEastAsia" w:cstheme="minorEastAsia"/>
          <w:szCs w:val="21"/>
        </w:rPr>
        <w:t>。</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eastAsia="zh-Hans"/>
        </w:rPr>
        <w:t>关联方：是指一方管理层、员工、临时用工、装修承建商及其装修人员、亲朋好友、熟人、客户、随行人员等具有某社会关系或法律关系的人或组织。</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szCs w:val="21"/>
          <w:lang w:eastAsia="zh-Hans"/>
        </w:rPr>
        <w:t>日：是指自然日、日历日</w:t>
      </w:r>
      <w:r>
        <w:rPr>
          <w:rFonts w:hint="eastAsia" w:asciiTheme="minorEastAsia" w:hAnsiTheme="minorEastAsia" w:eastAsiaTheme="minorEastAsia" w:cstheme="minorEastAsia"/>
          <w:szCs w:val="21"/>
        </w:rPr>
        <w:t>。</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lang w:eastAsia="zh-Hans"/>
        </w:rPr>
        <w:t>工作日：是指除法定节假日及公休日以外的工作时间。</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9.</w:t>
      </w:r>
      <w:r>
        <w:rPr>
          <w:rFonts w:hint="eastAsia" w:asciiTheme="minorEastAsia" w:hAnsiTheme="minorEastAsia" w:eastAsiaTheme="minorEastAsia" w:cstheme="minorEastAsia"/>
          <w:szCs w:val="21"/>
          <w:lang w:eastAsia="zh-Hans"/>
        </w:rPr>
        <w:t>物业管理费：是指租赁期间内，因物业管理服务而产生的费用，包括但不限于公共区域的保洁保安、垃圾清运费、设施设备维修、保养费用，以及照明等能耗费用。</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eastAsia="zh-Hans"/>
        </w:rPr>
        <w:t>商业能源费：是指租赁期限内，乙方及关联方自身所产生的水电气、网络使用费、燃气费、通讯费等费用的统称。</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11.</w:t>
      </w:r>
      <w:r>
        <w:rPr>
          <w:rFonts w:hint="eastAsia" w:asciiTheme="minorEastAsia" w:hAnsiTheme="minorEastAsia" w:eastAsiaTheme="minorEastAsia" w:cstheme="minorEastAsia"/>
          <w:szCs w:val="21"/>
          <w:lang w:eastAsia="zh-Hans"/>
        </w:rPr>
        <w:t>装修：是指改建房屋、变更房屋内既存设备或设施、房屋内墙及外墙粉饰、增设房屋附属设施设备或装饰房屋外立面等改变交付标准现状的行为。</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二、</w:t>
      </w:r>
      <w:r>
        <w:rPr>
          <w:rFonts w:hint="eastAsia" w:ascii="黑体" w:hAnsi="黑体" w:eastAsia="黑体" w:cs="黑体"/>
          <w:szCs w:val="21"/>
        </w:rPr>
        <w:t>租赁标的</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甲方承诺拥有对租赁房屋的合法出租权。</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2.乙方确认签订本合同前，甲方已告知乙方，该房屋原始用途为工业厂房，用地性质为工业用地，乙方表示接受。</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3.甲方同意按照本合同载明的条款和条件将位于</w:t>
      </w:r>
      <w:r>
        <w:rPr>
          <w:rFonts w:hint="eastAsia" w:asciiTheme="minorEastAsia" w:hAnsiTheme="minorEastAsia" w:eastAsiaTheme="minorEastAsia" w:cstheme="minorEastAsia"/>
          <w:szCs w:val="21"/>
          <w:u w:val="single"/>
        </w:rPr>
        <w:t>武汉市江岸区汉黄路32号良友红坊文化艺术社区</w:t>
      </w:r>
      <w:r>
        <w:rPr>
          <w:rFonts w:hint="eastAsia" w:asciiTheme="minorEastAsia" w:hAnsiTheme="minorEastAsia" w:eastAsiaTheme="minorEastAsia" w:cstheme="minorEastAsia"/>
          <w:szCs w:val="21"/>
        </w:rPr>
        <w:t>内</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栋</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（以下简称“房屋”）出租予乙方</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房屋座落</w:t>
      </w:r>
      <w:r>
        <w:rPr>
          <w:rFonts w:hint="eastAsia" w:asciiTheme="minorEastAsia" w:hAnsiTheme="minorEastAsia" w:eastAsiaTheme="minorEastAsia" w:cstheme="minorEastAsia"/>
          <w:szCs w:val="21"/>
          <w:lang w:eastAsia="zh-Hans"/>
        </w:rPr>
        <w:t>平面图</w:t>
      </w:r>
      <w:r>
        <w:rPr>
          <w:rFonts w:hint="eastAsia" w:asciiTheme="minorEastAsia" w:hAnsiTheme="minorEastAsia" w:eastAsiaTheme="minorEastAsia" w:cstheme="minorEastAsia"/>
          <w:szCs w:val="21"/>
        </w:rPr>
        <w:t>见附件3</w:t>
      </w:r>
      <w:r>
        <w:rPr>
          <w:rFonts w:hint="eastAsia" w:asciiTheme="minorEastAsia" w:hAnsiTheme="minorEastAsia" w:eastAsiaTheme="minorEastAsia" w:cstheme="minorEastAsia"/>
          <w:szCs w:val="21"/>
          <w:lang w:eastAsia="zh-Hans"/>
        </w:rPr>
        <w:t>。</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Hans"/>
        </w:rPr>
        <w:t>双方共同确认，</w:t>
      </w:r>
      <w:r>
        <w:rPr>
          <w:rFonts w:hint="eastAsia" w:asciiTheme="minorEastAsia" w:hAnsiTheme="minorEastAsia" w:eastAsiaTheme="minorEastAsia" w:cstheme="minorEastAsia"/>
          <w:szCs w:val="21"/>
        </w:rPr>
        <w:t>房屋</w:t>
      </w:r>
      <w:r>
        <w:rPr>
          <w:rFonts w:hint="eastAsia" w:asciiTheme="minorEastAsia" w:hAnsiTheme="minorEastAsia" w:eastAsiaTheme="minorEastAsia" w:cstheme="minorEastAsia"/>
          <w:szCs w:val="21"/>
          <w:lang w:eastAsia="zh-Hans"/>
        </w:rPr>
        <w:t>计租</w:t>
      </w:r>
      <w:r>
        <w:rPr>
          <w:rFonts w:hint="eastAsia" w:asciiTheme="minorEastAsia" w:hAnsiTheme="minorEastAsia" w:eastAsiaTheme="minorEastAsia" w:cstheme="minorEastAsia"/>
          <w:szCs w:val="21"/>
        </w:rPr>
        <w:t>面积为</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平方米</w:t>
      </w:r>
      <w:r>
        <w:rPr>
          <w:rFonts w:hint="eastAsia" w:asciiTheme="minorEastAsia" w:hAnsiTheme="minorEastAsia" w:eastAsiaTheme="minorEastAsia" w:cstheme="minorEastAsia"/>
          <w:szCs w:val="21"/>
          <w:lang w:eastAsia="zh-Hans"/>
        </w:rPr>
        <w:t>。</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Hans"/>
        </w:rPr>
        <w:t>乙方仅可且必须将房屋用于经营</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用途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Hans"/>
        </w:rPr>
        <w:t>所使用的商号应为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。乙方未获甲方书面同意且获得相关政府部门批准（如须政府批准）前，不得变更前述任何其经营的品牌、商号及业务内容。若乙方违反本条约定，</w:t>
      </w:r>
      <w:r>
        <w:rPr>
          <w:rFonts w:hint="eastAsia" w:asciiTheme="minorEastAsia" w:hAnsiTheme="minorEastAsia" w:eastAsiaTheme="minorEastAsia" w:cstheme="minorEastAsia"/>
          <w:szCs w:val="21"/>
          <w:u w:val="single"/>
          <w:lang w:eastAsia="zh-Hans"/>
        </w:rPr>
        <w:t>视为乙方</w:t>
      </w:r>
      <w:r>
        <w:rPr>
          <w:rFonts w:hint="eastAsia" w:asciiTheme="minorEastAsia" w:hAnsiTheme="minorEastAsia" w:eastAsiaTheme="minorEastAsia" w:cstheme="minorEastAsia"/>
          <w:szCs w:val="21"/>
          <w:u w:val="single"/>
        </w:rPr>
        <w:t>构成</w:t>
      </w:r>
      <w:r>
        <w:rPr>
          <w:rFonts w:hint="eastAsia" w:asciiTheme="minorEastAsia" w:hAnsiTheme="minorEastAsia" w:eastAsiaTheme="minorEastAsia" w:cstheme="minorEastAsia"/>
          <w:szCs w:val="21"/>
          <w:u w:val="single"/>
          <w:lang w:eastAsia="zh-Hans"/>
        </w:rPr>
        <w:t>重大违约行为。</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三、</w:t>
      </w:r>
      <w:r>
        <w:rPr>
          <w:rFonts w:hint="eastAsia" w:ascii="黑体" w:hAnsi="黑体" w:eastAsia="黑体" w:cs="黑体"/>
          <w:szCs w:val="21"/>
        </w:rPr>
        <w:t>租赁期限</w:t>
      </w:r>
      <w:r>
        <w:rPr>
          <w:rFonts w:hint="eastAsia" w:ascii="黑体" w:hAnsi="黑体" w:eastAsia="黑体" w:cs="黑体"/>
          <w:szCs w:val="21"/>
          <w:lang w:eastAsia="zh-Hans"/>
        </w:rPr>
        <w:t>及</w:t>
      </w:r>
      <w:r>
        <w:rPr>
          <w:rFonts w:hint="eastAsia" w:ascii="黑体" w:hAnsi="黑体" w:eastAsia="黑体" w:cs="黑体"/>
          <w:szCs w:val="21"/>
        </w:rPr>
        <w:t>装修</w:t>
      </w:r>
      <w:r>
        <w:rPr>
          <w:rFonts w:hint="eastAsia" w:ascii="黑体" w:hAnsi="黑体" w:eastAsia="黑体" w:cs="黑体"/>
          <w:szCs w:val="21"/>
          <w:lang w:eastAsia="zh-Hans"/>
        </w:rPr>
        <w:t>期</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房屋</w:t>
      </w:r>
      <w:r>
        <w:rPr>
          <w:rFonts w:hint="eastAsia" w:asciiTheme="minorEastAsia" w:hAnsiTheme="minorEastAsia" w:eastAsiaTheme="minorEastAsia" w:cstheme="minorEastAsia"/>
          <w:szCs w:val="21"/>
        </w:rPr>
        <w:t>租赁期为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sym w:font="Wingdings" w:char="00FE"/>
      </w:r>
      <w:r>
        <w:rPr>
          <w:rFonts w:hint="eastAsia" w:asciiTheme="minorEastAsia" w:hAnsiTheme="minorEastAsia" w:eastAsiaTheme="minorEastAsia" w:cstheme="minorEastAsia"/>
          <w:szCs w:val="21"/>
        </w:rPr>
        <w:t xml:space="preserve">含  </w:t>
      </w:r>
      <w:r>
        <w:rPr>
          <w:rFonts w:hint="eastAsia" w:asciiTheme="minorEastAsia" w:hAnsiTheme="minorEastAsia" w:eastAsiaTheme="minorEastAsia" w:cstheme="minorEastAsia"/>
          <w:szCs w:val="21"/>
        </w:rPr>
        <w:sym w:font="Wingdings" w:char="00A8"/>
      </w:r>
      <w:r>
        <w:rPr>
          <w:rFonts w:hint="eastAsia" w:asciiTheme="minorEastAsia" w:hAnsiTheme="minorEastAsia" w:eastAsiaTheme="minorEastAsia" w:cstheme="minorEastAsia"/>
          <w:szCs w:val="21"/>
        </w:rPr>
        <w:t>不含3.2条约定的装修期），</w:t>
      </w:r>
      <w:r>
        <w:rPr>
          <w:rFonts w:hint="eastAsia" w:asciiTheme="minorEastAsia" w:hAnsiTheme="minorEastAsia" w:eastAsiaTheme="minorEastAsia" w:cstheme="minorEastAsia"/>
          <w:szCs w:val="21"/>
          <w:lang w:eastAsia="zh-Hans"/>
        </w:rPr>
        <w:t>自</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日起至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04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日止，包括首尾两天。</w:t>
      </w:r>
    </w:p>
    <w:p>
      <w:pPr>
        <w:tabs>
          <w:tab w:val="left" w:pos="465"/>
        </w:tabs>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2.装修期为自</w:t>
      </w:r>
      <w:r>
        <w:rPr>
          <w:rFonts w:hint="eastAsia" w:asciiTheme="minorEastAsia" w:hAnsiTheme="minorEastAsia" w:eastAsiaTheme="minorEastAsia" w:cstheme="minorEastAsia"/>
          <w:szCs w:val="21"/>
          <w:lang w:eastAsia="zh-Hans"/>
        </w:rPr>
        <w:t>约定交付日（本合同7.1</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Hans"/>
        </w:rPr>
        <w:t>条）</w:t>
      </w:r>
      <w:r>
        <w:rPr>
          <w:rFonts w:hint="eastAsia" w:asciiTheme="minorEastAsia" w:hAnsiTheme="minorEastAsia" w:eastAsiaTheme="minorEastAsia" w:cstheme="minorEastAsia"/>
          <w:szCs w:val="21"/>
        </w:rPr>
        <w:t>起算</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个月，即从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日起至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年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日止包括首尾两天</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实际交付日与约定交付日不一致的，以约定交付日为准计算装修期</w:t>
      </w:r>
      <w:r>
        <w:rPr>
          <w:rFonts w:hint="eastAsia" w:asciiTheme="minorEastAsia" w:hAnsiTheme="minorEastAsia" w:eastAsiaTheme="minorEastAsia" w:cstheme="minorEastAsia"/>
          <w:szCs w:val="21"/>
          <w:lang w:eastAsia="zh-Hans"/>
        </w:rPr>
        <w:t>。</w:t>
      </w:r>
    </w:p>
    <w:p>
      <w:pPr>
        <w:spacing w:line="400" w:lineRule="exact"/>
        <w:ind w:firstLine="420" w:firstLineChars="200"/>
        <w:rPr>
          <w:rFonts w:hint="eastAsia" w:ascii="黑体" w:hAnsi="黑体" w:eastAsia="黑体" w:cs="黑体"/>
          <w:szCs w:val="21"/>
          <w:lang w:eastAsia="zh-Hans"/>
        </w:rPr>
      </w:pPr>
      <w:r>
        <w:rPr>
          <w:rFonts w:hint="eastAsia" w:ascii="黑体" w:hAnsi="黑体" w:eastAsia="黑体" w:cs="黑体"/>
          <w:szCs w:val="21"/>
        </w:rPr>
        <w:t>四、</w:t>
      </w:r>
      <w:r>
        <w:rPr>
          <w:rFonts w:hint="eastAsia" w:ascii="黑体" w:hAnsi="黑体" w:eastAsia="黑体" w:cs="黑体"/>
          <w:szCs w:val="21"/>
          <w:lang w:eastAsia="zh-Hans"/>
        </w:rPr>
        <w:t>约定开业日</w:t>
      </w:r>
    </w:p>
    <w:p>
      <w:pPr>
        <w:spacing w:line="400" w:lineRule="exact"/>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Hans"/>
        </w:rPr>
        <w:t>乙方应于房屋交付日之后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个月内开业，即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eastAsia="zh-Hans"/>
        </w:rPr>
        <w:t>之前。若乙方未能如约开业（包括但不限于因乙方装修不合格或其他原因未能通过验收而导致未能按时开业的情况），乙方每逾期一日，应向甲方支付届时双倍日租金为违约金，若乙方延期开业超过</w:t>
      </w:r>
      <w:r>
        <w:rPr>
          <w:rFonts w:hint="eastAsia" w:asciiTheme="minorEastAsia" w:hAnsiTheme="minorEastAsia" w:eastAsiaTheme="minorEastAsia" w:cstheme="minorEastAsia"/>
          <w:szCs w:val="21"/>
          <w:u w:val="single"/>
          <w:lang w:eastAsia="zh-Hans"/>
        </w:rPr>
        <w:t>30</w:t>
      </w:r>
      <w:r>
        <w:rPr>
          <w:rFonts w:hint="eastAsia" w:asciiTheme="minorEastAsia" w:hAnsiTheme="minorEastAsia" w:eastAsiaTheme="minorEastAsia" w:cstheme="minorEastAsia"/>
          <w:szCs w:val="21"/>
          <w:lang w:eastAsia="zh-Hans"/>
        </w:rPr>
        <w:t>日的，</w:t>
      </w:r>
      <w:r>
        <w:rPr>
          <w:rFonts w:hint="eastAsia" w:asciiTheme="minorEastAsia" w:hAnsiTheme="minorEastAsia" w:eastAsiaTheme="minorEastAsia" w:cstheme="minorEastAsia"/>
          <w:szCs w:val="21"/>
          <w:u w:val="single"/>
          <w:lang w:eastAsia="zh-Hans"/>
        </w:rPr>
        <w:t>视为乙方构成重大违约行为。</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五、租金</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租金以本合同约定的房屋计租面积计算，</w:t>
      </w:r>
      <w:r>
        <w:rPr>
          <w:rFonts w:hint="eastAsia" w:asciiTheme="minorEastAsia" w:hAnsiTheme="minorEastAsia" w:eastAsiaTheme="minorEastAsia" w:cstheme="minorEastAsia"/>
          <w:szCs w:val="21"/>
        </w:rPr>
        <w:t>本合同约定的房屋租金起始标准为人民币¥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元</w:t>
      </w:r>
      <w:r>
        <w:rPr>
          <w:rFonts w:hint="eastAsia" w:asciiTheme="minorEastAsia" w:hAnsiTheme="minorEastAsia" w:eastAsiaTheme="minorEastAsia" w:cstheme="minorEastAsia"/>
          <w:szCs w:val="21"/>
        </w:rPr>
        <w:t>/平方米/月。</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2.自</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日起</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租金每</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年递增</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Hans"/>
        </w:rPr>
        <w:t>具体各年度租金以下表约定为准：</w:t>
      </w:r>
    </w:p>
    <w:tbl>
      <w:tblPr>
        <w:tblStyle w:val="12"/>
        <w:tblW w:w="8633"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5"/>
        <w:gridCol w:w="1810"/>
        <w:gridCol w:w="163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vAlign w:val="center"/>
          </w:tcPr>
          <w:p>
            <w:pPr>
              <w:spacing w:line="400" w:lineRule="exact"/>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租赁期间</w:t>
            </w:r>
          </w:p>
        </w:tc>
        <w:tc>
          <w:tcPr>
            <w:tcW w:w="1810" w:type="dxa"/>
            <w:vAlign w:val="center"/>
          </w:tcPr>
          <w:p>
            <w:pPr>
              <w:spacing w:line="400" w:lineRule="exact"/>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租赁标准</w:t>
            </w:r>
          </w:p>
          <w:p>
            <w:pPr>
              <w:spacing w:line="400" w:lineRule="exact"/>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（元\㎡\月）</w:t>
            </w:r>
          </w:p>
        </w:tc>
        <w:tc>
          <w:tcPr>
            <w:tcW w:w="1635" w:type="dxa"/>
            <w:vAlign w:val="center"/>
          </w:tcPr>
          <w:p>
            <w:pPr>
              <w:spacing w:line="400" w:lineRule="exact"/>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月租金总额（元）</w:t>
            </w:r>
          </w:p>
        </w:tc>
        <w:tc>
          <w:tcPr>
            <w:tcW w:w="1673" w:type="dxa"/>
            <w:vAlign w:val="center"/>
          </w:tcPr>
          <w:p>
            <w:pPr>
              <w:spacing w:line="400" w:lineRule="exact"/>
              <w:jc w:val="center"/>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期间</w:t>
            </w:r>
            <w:r>
              <w:rPr>
                <w:rFonts w:hint="eastAsia" w:asciiTheme="minorEastAsia" w:hAnsiTheme="minorEastAsia" w:eastAsiaTheme="minorEastAsia" w:cstheme="minorEastAsia"/>
                <w:szCs w:val="21"/>
                <w:lang w:eastAsia="zh-Hans"/>
              </w:rPr>
              <w:t>租金总额（元）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vAlign w:val="center"/>
          </w:tcPr>
          <w:p>
            <w:pPr>
              <w:spacing w:line="400" w:lineRule="exact"/>
              <w:rPr>
                <w:rFonts w:hint="eastAsia" w:asciiTheme="minorEastAsia" w:hAnsiTheme="minorEastAsia" w:eastAsiaTheme="minorEastAsia" w:cstheme="minorEastAsia"/>
                <w:szCs w:val="21"/>
              </w:rPr>
            </w:pPr>
          </w:p>
        </w:tc>
        <w:tc>
          <w:tcPr>
            <w:tcW w:w="1810" w:type="dxa"/>
            <w:vAlign w:val="center"/>
          </w:tcPr>
          <w:p>
            <w:pPr>
              <w:spacing w:line="400" w:lineRule="exact"/>
              <w:jc w:val="center"/>
              <w:rPr>
                <w:rFonts w:hint="eastAsia" w:asciiTheme="minorEastAsia" w:hAnsiTheme="minorEastAsia" w:eastAsiaTheme="minorEastAsia" w:cstheme="minorEastAsia"/>
                <w:szCs w:val="21"/>
              </w:rPr>
            </w:pPr>
          </w:p>
        </w:tc>
        <w:tc>
          <w:tcPr>
            <w:tcW w:w="1635" w:type="dxa"/>
            <w:vAlign w:val="center"/>
          </w:tcPr>
          <w:p>
            <w:pPr>
              <w:spacing w:line="400" w:lineRule="exact"/>
              <w:jc w:val="both"/>
              <w:rPr>
                <w:rFonts w:hint="eastAsia" w:asciiTheme="minorEastAsia" w:hAnsiTheme="minorEastAsia" w:eastAsiaTheme="minorEastAsia" w:cstheme="minorEastAsia"/>
                <w:szCs w:val="21"/>
              </w:rPr>
            </w:pPr>
          </w:p>
        </w:tc>
        <w:tc>
          <w:tcPr>
            <w:tcW w:w="1673"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15" w:type="dxa"/>
            <w:vAlign w:val="center"/>
          </w:tcPr>
          <w:p>
            <w:pPr>
              <w:spacing w:line="400" w:lineRule="exact"/>
              <w:rPr>
                <w:rFonts w:hint="eastAsia" w:asciiTheme="minorEastAsia" w:hAnsiTheme="minorEastAsia" w:eastAsiaTheme="minorEastAsia" w:cstheme="minorEastAsia"/>
                <w:szCs w:val="21"/>
              </w:rPr>
            </w:pPr>
          </w:p>
        </w:tc>
        <w:tc>
          <w:tcPr>
            <w:tcW w:w="1810" w:type="dxa"/>
            <w:vAlign w:val="center"/>
          </w:tcPr>
          <w:p>
            <w:pPr>
              <w:spacing w:line="400" w:lineRule="exact"/>
              <w:jc w:val="center"/>
              <w:rPr>
                <w:rFonts w:hint="eastAsia" w:asciiTheme="minorEastAsia" w:hAnsiTheme="minorEastAsia" w:eastAsiaTheme="minorEastAsia" w:cstheme="minorEastAsia"/>
                <w:szCs w:val="21"/>
              </w:rPr>
            </w:pPr>
          </w:p>
        </w:tc>
        <w:tc>
          <w:tcPr>
            <w:tcW w:w="1635" w:type="dxa"/>
            <w:vAlign w:val="center"/>
          </w:tcPr>
          <w:p>
            <w:pPr>
              <w:spacing w:line="400" w:lineRule="exact"/>
              <w:jc w:val="center"/>
              <w:rPr>
                <w:rFonts w:hint="eastAsia" w:asciiTheme="minorEastAsia" w:hAnsiTheme="minorEastAsia" w:eastAsiaTheme="minorEastAsia" w:cstheme="minorEastAsia"/>
                <w:szCs w:val="21"/>
              </w:rPr>
            </w:pPr>
          </w:p>
        </w:tc>
        <w:tc>
          <w:tcPr>
            <w:tcW w:w="1673"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15" w:type="dxa"/>
            <w:vAlign w:val="center"/>
          </w:tcPr>
          <w:p>
            <w:pPr>
              <w:spacing w:line="400" w:lineRule="exact"/>
              <w:rPr>
                <w:rFonts w:hint="eastAsia" w:asciiTheme="minorEastAsia" w:hAnsiTheme="minorEastAsia" w:eastAsiaTheme="minorEastAsia" w:cstheme="minorEastAsia"/>
                <w:szCs w:val="21"/>
              </w:rPr>
            </w:pPr>
          </w:p>
        </w:tc>
        <w:tc>
          <w:tcPr>
            <w:tcW w:w="1810" w:type="dxa"/>
            <w:vAlign w:val="center"/>
          </w:tcPr>
          <w:p>
            <w:pPr>
              <w:spacing w:line="400" w:lineRule="exact"/>
              <w:jc w:val="center"/>
              <w:rPr>
                <w:rFonts w:hint="eastAsia" w:asciiTheme="minorEastAsia" w:hAnsiTheme="minorEastAsia" w:eastAsiaTheme="minorEastAsia" w:cstheme="minorEastAsia"/>
                <w:szCs w:val="21"/>
              </w:rPr>
            </w:pPr>
          </w:p>
        </w:tc>
        <w:tc>
          <w:tcPr>
            <w:tcW w:w="1635" w:type="dxa"/>
            <w:vAlign w:val="center"/>
          </w:tcPr>
          <w:p>
            <w:pPr>
              <w:spacing w:line="400" w:lineRule="exact"/>
              <w:jc w:val="center"/>
              <w:rPr>
                <w:rFonts w:hint="eastAsia" w:asciiTheme="minorEastAsia" w:hAnsiTheme="minorEastAsia" w:eastAsiaTheme="minorEastAsia" w:cstheme="minorEastAsia"/>
                <w:szCs w:val="21"/>
              </w:rPr>
            </w:pPr>
          </w:p>
        </w:tc>
        <w:tc>
          <w:tcPr>
            <w:tcW w:w="1673" w:type="dxa"/>
            <w:vAlign w:val="center"/>
          </w:tcPr>
          <w:p>
            <w:pPr>
              <w:spacing w:line="400" w:lineRule="exact"/>
              <w:jc w:val="center"/>
              <w:rPr>
                <w:rFonts w:hint="eastAsia" w:asciiTheme="minorEastAsia" w:hAnsiTheme="minorEastAsia" w:eastAsiaTheme="minorEastAsia" w:cstheme="minorEastAsia"/>
                <w:szCs w:val="21"/>
              </w:rPr>
            </w:pPr>
          </w:p>
        </w:tc>
      </w:tr>
    </w:tbl>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400" w:lineRule="exact"/>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说明：</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租金不包括</w:t>
      </w:r>
      <w:r>
        <w:rPr>
          <w:rFonts w:hint="eastAsia" w:asciiTheme="minorEastAsia" w:hAnsiTheme="minorEastAsia" w:eastAsiaTheme="minorEastAsia" w:cstheme="minorEastAsia"/>
          <w:szCs w:val="21"/>
        </w:rPr>
        <w:t>物业管理费、商业能源费、</w:t>
      </w:r>
      <w:r>
        <w:rPr>
          <w:rFonts w:hint="eastAsia" w:asciiTheme="minorEastAsia" w:hAnsiTheme="minorEastAsia" w:eastAsiaTheme="minorEastAsia" w:cstheme="minorEastAsia"/>
          <w:szCs w:val="21"/>
          <w:lang w:eastAsia="zh-Hans"/>
        </w:rPr>
        <w:t>税费、其他费用</w:t>
      </w:r>
      <w:r>
        <w:rPr>
          <w:rFonts w:hint="eastAsia" w:asciiTheme="minorEastAsia" w:hAnsiTheme="minorEastAsia" w:eastAsiaTheme="minorEastAsia" w:cstheme="minorEastAsia"/>
          <w:szCs w:val="21"/>
        </w:rPr>
        <w:t>等各项费用。</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Hans"/>
        </w:rPr>
        <w:t>甲方有权</w:t>
      </w:r>
      <w:r>
        <w:rPr>
          <w:rFonts w:hint="eastAsia" w:asciiTheme="minorEastAsia" w:hAnsiTheme="minorEastAsia" w:eastAsiaTheme="minorEastAsia" w:cstheme="minorEastAsia"/>
          <w:szCs w:val="21"/>
        </w:rPr>
        <w:t>根据市场情况</w:t>
      </w:r>
      <w:r>
        <w:rPr>
          <w:rFonts w:hint="eastAsia" w:asciiTheme="minorEastAsia" w:hAnsiTheme="minorEastAsia" w:eastAsiaTheme="minorEastAsia" w:cstheme="minorEastAsia"/>
          <w:szCs w:val="21"/>
          <w:lang w:eastAsia="zh-Hans"/>
        </w:rPr>
        <w:t>调整每满一个租赁年度租金标准</w:t>
      </w:r>
      <w:r>
        <w:rPr>
          <w:rFonts w:hint="eastAsia" w:asciiTheme="minorEastAsia" w:hAnsiTheme="minorEastAsia" w:eastAsiaTheme="minorEastAsia" w:cstheme="minorEastAsia"/>
          <w:szCs w:val="21"/>
        </w:rPr>
        <w:t>。</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Hans"/>
        </w:rPr>
        <w:t>租金支付方式为</w:t>
      </w:r>
      <w:r>
        <w:rPr>
          <w:rFonts w:hint="eastAsia" w:asciiTheme="minorEastAsia" w:hAnsiTheme="minorEastAsia" w:eastAsiaTheme="minorEastAsia" w:cstheme="minorEastAsia"/>
          <w:szCs w:val="21"/>
          <w:u w:val="single"/>
          <w:lang w:eastAsia="zh-Hans"/>
        </w:rPr>
        <w:t>先付费后使用</w:t>
      </w:r>
      <w:r>
        <w:rPr>
          <w:rFonts w:hint="eastAsia" w:asciiTheme="minorEastAsia" w:hAnsiTheme="minorEastAsia" w:eastAsiaTheme="minorEastAsia" w:cstheme="minorEastAsia"/>
          <w:szCs w:val="21"/>
          <w:lang w:eastAsia="zh-Hans"/>
        </w:rPr>
        <w:t>，每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rPr>
        <w:sym w:font="Wingdings" w:char="00A8"/>
      </w:r>
      <w:r>
        <w:rPr>
          <w:rFonts w:hint="eastAsia" w:asciiTheme="minorEastAsia" w:hAnsiTheme="minorEastAsia" w:eastAsiaTheme="minorEastAsia" w:cstheme="minorEastAsia"/>
          <w:szCs w:val="21"/>
        </w:rPr>
        <w:t xml:space="preserve">月  </w:t>
      </w:r>
      <w:r>
        <w:rPr>
          <w:rFonts w:hint="eastAsia" w:asciiTheme="minorEastAsia" w:hAnsiTheme="minorEastAsia" w:eastAsiaTheme="minorEastAsia" w:cstheme="minorEastAsia"/>
          <w:szCs w:val="21"/>
        </w:rPr>
        <w:sym w:font="Wingdings" w:char="00FE"/>
      </w:r>
      <w:r>
        <w:rPr>
          <w:rFonts w:hint="eastAsia" w:asciiTheme="minorEastAsia" w:hAnsiTheme="minorEastAsia" w:eastAsiaTheme="minorEastAsia" w:cstheme="minorEastAsia"/>
          <w:szCs w:val="21"/>
        </w:rPr>
        <w:t xml:space="preserve">季度  </w:t>
      </w:r>
      <w:r>
        <w:rPr>
          <w:rFonts w:hint="eastAsia" w:asciiTheme="minorEastAsia" w:hAnsiTheme="minorEastAsia" w:eastAsiaTheme="minorEastAsia" w:cstheme="minorEastAsia"/>
          <w:szCs w:val="21"/>
        </w:rPr>
        <w:sym w:font="Wingdings" w:char="00A8"/>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eastAsia="zh-Hans"/>
        </w:rPr>
        <w:t>支付一次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个月租金</w:t>
      </w:r>
      <w:r>
        <w:rPr>
          <w:rFonts w:hint="eastAsia" w:asciiTheme="minorEastAsia" w:hAnsiTheme="minorEastAsia" w:eastAsiaTheme="minorEastAsia" w:cstheme="minorEastAsia"/>
          <w:szCs w:val="21"/>
        </w:rPr>
        <w:t>。</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本合同签署后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个工作日内，乙方应向甲方支付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个月租金作为合同首期租金，其后租金按</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支付，且其后的每期租金应于下一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周期开始前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日支付，如遇节假日需提前支付。</w:t>
      </w:r>
    </w:p>
    <w:p>
      <w:pPr>
        <w:spacing w:line="400" w:lineRule="exact"/>
        <w:ind w:firstLine="420" w:firstLineChars="200"/>
        <w:rPr>
          <w:rFonts w:hint="eastAsia" w:asciiTheme="minorEastAsia" w:hAnsiTheme="minorEastAsia" w:eastAsiaTheme="minorEastAsia" w:cstheme="minorEastAsia"/>
          <w:szCs w:val="21"/>
          <w:u w:val="single"/>
          <w:lang w:eastAsia="zh-Hans"/>
        </w:rPr>
      </w:pPr>
      <w:r>
        <w:rPr>
          <w:rFonts w:hint="eastAsia" w:asciiTheme="minorEastAsia" w:hAnsiTheme="minorEastAsia" w:eastAsiaTheme="minorEastAsia" w:cstheme="minorEastAsia"/>
          <w:szCs w:val="21"/>
          <w:lang w:eastAsia="zh-Hans"/>
        </w:rPr>
        <w:t>乙方首期租金或任何一期租金逾期未足额支付的，经甲方催告一次，乙方仍未足额支付的，</w:t>
      </w:r>
      <w:r>
        <w:rPr>
          <w:rFonts w:hint="eastAsia" w:asciiTheme="minorEastAsia" w:hAnsiTheme="minorEastAsia" w:eastAsiaTheme="minorEastAsia" w:cstheme="minorEastAsia"/>
          <w:szCs w:val="21"/>
          <w:u w:val="single"/>
          <w:lang w:eastAsia="zh-Hans"/>
        </w:rPr>
        <w:t>视为乙方构成重大违约行为。</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4.租金支付：</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双方约选定</w:t>
      </w:r>
      <w:r>
        <w:rPr>
          <w:rFonts w:hint="eastAsia" w:asciiTheme="minorEastAsia" w:hAnsiTheme="minorEastAsia" w:eastAsiaTheme="minorEastAsia" w:cstheme="minorEastAsia"/>
          <w:szCs w:val="21"/>
        </w:rPr>
        <w:t>银行转账</w:t>
      </w:r>
      <w:r>
        <w:rPr>
          <w:rFonts w:hint="eastAsia" w:asciiTheme="minorEastAsia" w:hAnsiTheme="minorEastAsia" w:eastAsiaTheme="minorEastAsia" w:cstheme="minorEastAsia"/>
          <w:szCs w:val="21"/>
          <w:lang w:eastAsia="zh-Hans"/>
        </w:rPr>
        <w:t>为支付租金方式。</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甲方指定收取租金的银行账号如下：</w:t>
      </w:r>
    </w:p>
    <w:p>
      <w:pPr>
        <w:spacing w:line="400" w:lineRule="exact"/>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甲方开户名：</w:t>
      </w:r>
      <w:r>
        <w:rPr>
          <w:rFonts w:hint="eastAsia" w:asciiTheme="minorEastAsia" w:hAnsiTheme="minorEastAsia" w:eastAsiaTheme="minorEastAsia" w:cstheme="minorEastAsia"/>
          <w:szCs w:val="21"/>
          <w:u w:val="single"/>
        </w:rPr>
        <w:t xml:space="preserve">武汉良友红坊文化产业发展有限公司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r>
        <w:rPr>
          <w:rFonts w:hint="eastAsia" w:ascii="宋体" w:hAnsi="宋体" w:cs="宋体"/>
          <w:szCs w:val="21"/>
          <w:u w:val="single"/>
        </w:rPr>
        <w:t>武汉农村商业银行股份有限公司东湖风景区支行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银行帐号：</w:t>
      </w:r>
      <w:r>
        <w:rPr>
          <w:rFonts w:hint="eastAsia" w:asciiTheme="minorEastAsia" w:hAnsiTheme="minorEastAsia" w:eastAsiaTheme="minorEastAsia" w:cstheme="minorEastAsia"/>
          <w:szCs w:val="21"/>
          <w:u w:val="single"/>
        </w:rPr>
        <w:t xml:space="preserve"> 211760881210011       </w:t>
      </w: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行号：</w:t>
      </w:r>
      <w:r>
        <w:rPr>
          <w:rFonts w:hint="eastAsia" w:asciiTheme="minorEastAsia" w:hAnsiTheme="minorEastAsia" w:eastAsiaTheme="minorEastAsia" w:cstheme="minorEastAsia"/>
          <w:szCs w:val="21"/>
          <w:u w:val="single"/>
        </w:rPr>
        <w:t>402521009232</w:t>
      </w: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特别说明：</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（1）乙方因付款而产生的相关手续费由乙方自行承担。</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（2）如因乙方原因导致甲方未能成功收到当月的租金，视为未支付或超期支付。</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（3）甲方不接受任何将现金支付给除甲方财务以外其他员工的支付方式，乙方因此发生的支付行为甲方不予认可且无需承担责任。</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5.收款票据的开具</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w:t>
      </w:r>
      <w:r>
        <w:rPr>
          <w:rFonts w:hint="eastAsia" w:asciiTheme="minorEastAsia" w:hAnsiTheme="minorEastAsia" w:eastAsiaTheme="minorEastAsia" w:cstheme="minorEastAsia"/>
          <w:szCs w:val="21"/>
          <w:lang w:eastAsia="zh-Hans"/>
        </w:rPr>
        <w:t>确认</w:t>
      </w:r>
      <w:r>
        <w:rPr>
          <w:rFonts w:hint="eastAsia" w:asciiTheme="minorEastAsia" w:hAnsiTheme="minorEastAsia" w:eastAsiaTheme="minorEastAsia" w:cstheme="minorEastAsia"/>
          <w:szCs w:val="21"/>
        </w:rPr>
        <w:t>收到乙方支付租金后</w:t>
      </w:r>
      <w:r>
        <w:rPr>
          <w:rFonts w:hint="eastAsia" w:asciiTheme="minorEastAsia" w:hAnsiTheme="minorEastAsia" w:eastAsiaTheme="minorEastAsia" w:cstheme="minorEastAsia"/>
          <w:szCs w:val="21"/>
          <w:u w:val="single"/>
        </w:rPr>
        <w:t>30</w:t>
      </w:r>
      <w:r>
        <w:rPr>
          <w:rFonts w:hint="eastAsia" w:asciiTheme="minorEastAsia" w:hAnsiTheme="minorEastAsia" w:eastAsiaTheme="minorEastAsia" w:cstheme="minorEastAsia"/>
          <w:szCs w:val="21"/>
        </w:rPr>
        <w:t>日内开具正式税务发票</w:t>
      </w:r>
      <w:r>
        <w:rPr>
          <w:rFonts w:hint="eastAsia" w:asciiTheme="minorEastAsia" w:hAnsiTheme="minorEastAsia" w:eastAsiaTheme="minorEastAsia" w:cstheme="minorEastAsia"/>
          <w:szCs w:val="21"/>
          <w:lang w:eastAsia="zh-Hans"/>
        </w:rPr>
        <w:t>，发票类别为</w:t>
      </w:r>
      <w:r>
        <w:rPr>
          <w:rFonts w:hint="eastAsia" w:asciiTheme="minorEastAsia" w:hAnsiTheme="minorEastAsia" w:eastAsiaTheme="minorEastAsia" w:cstheme="minorEastAsia"/>
          <w:szCs w:val="21"/>
        </w:rPr>
        <w:t>（可选择勾选以下任意一种票据类别）：</w:t>
      </w:r>
    </w:p>
    <w:p>
      <w:pPr>
        <w:spacing w:line="400" w:lineRule="exact"/>
        <w:ind w:firstLine="420" w:firstLineChars="20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w:char="00A8"/>
      </w:r>
      <w:r>
        <w:rPr>
          <w:rFonts w:hint="eastAsia" w:asciiTheme="minorEastAsia" w:hAnsiTheme="minorEastAsia" w:eastAsiaTheme="minorEastAsia" w:cstheme="minorEastAsia"/>
          <w:szCs w:val="21"/>
        </w:rPr>
        <w:t>增值税</w:t>
      </w:r>
      <w:r>
        <w:rPr>
          <w:rFonts w:hint="eastAsia" w:asciiTheme="minorEastAsia" w:hAnsiTheme="minorEastAsia" w:eastAsiaTheme="minorEastAsia" w:cstheme="minorEastAsia"/>
          <w:szCs w:val="21"/>
          <w:lang w:eastAsia="zh-Hans"/>
        </w:rPr>
        <w:t>专用发票</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sym w:font="Wingdings" w:char="00FE"/>
      </w:r>
      <w:r>
        <w:rPr>
          <w:rFonts w:hint="eastAsia" w:asciiTheme="minorEastAsia" w:hAnsiTheme="minorEastAsia" w:eastAsiaTheme="minorEastAsia" w:cstheme="minorEastAsia"/>
          <w:szCs w:val="21"/>
        </w:rPr>
        <w:t>增值税</w:t>
      </w:r>
      <w:r>
        <w:rPr>
          <w:rFonts w:hint="eastAsia" w:asciiTheme="minorEastAsia" w:hAnsiTheme="minorEastAsia" w:eastAsiaTheme="minorEastAsia" w:cstheme="minorEastAsia"/>
          <w:szCs w:val="21"/>
          <w:lang w:eastAsia="zh-Hans"/>
        </w:rPr>
        <w:t>普通发票</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乙方开票信息如下：</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名称：</w:t>
      </w:r>
      <w:r>
        <w:rPr>
          <w:rFonts w:hint="eastAsia" w:asciiTheme="minorEastAsia" w:hAnsiTheme="minorEastAsia" w:eastAsiaTheme="minorEastAsia" w:cstheme="minorEastAsia"/>
          <w:szCs w:val="21"/>
          <w:u w:val="single"/>
        </w:rPr>
        <w:t xml:space="preserve">                   </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社会统一信用代码</w:t>
      </w:r>
      <w:r>
        <w:rPr>
          <w:rFonts w:hint="eastAsia" w:asciiTheme="minorEastAsia" w:hAnsiTheme="minorEastAsia" w:eastAsiaTheme="minorEastAsia" w:cstheme="minorEastAsia"/>
          <w:szCs w:val="21"/>
        </w:rPr>
        <w:t>/身份证号</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i/>
          <w:iCs/>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400" w:lineRule="exact"/>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eastAsia="zh-Hans"/>
        </w:rPr>
        <w:t>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400" w:lineRule="exact"/>
        <w:ind w:firstLine="420" w:firstLineChars="200"/>
        <w:rPr>
          <w:rFonts w:hint="eastAsia" w:ascii="黑体" w:hAnsi="黑体" w:eastAsia="黑体" w:cs="黑体"/>
          <w:szCs w:val="21"/>
          <w:lang w:eastAsia="zh-Hans"/>
        </w:rPr>
      </w:pPr>
      <w:r>
        <w:rPr>
          <w:rFonts w:hint="eastAsia" w:ascii="黑体" w:hAnsi="黑体" w:eastAsia="黑体" w:cs="黑体"/>
          <w:szCs w:val="21"/>
        </w:rPr>
        <w:t>六、</w:t>
      </w:r>
      <w:r>
        <w:rPr>
          <w:rFonts w:hint="eastAsia" w:ascii="黑体" w:hAnsi="黑体" w:eastAsia="黑体" w:cs="黑体"/>
          <w:szCs w:val="21"/>
          <w:lang w:eastAsia="zh-Hans"/>
        </w:rPr>
        <w:t>租赁保证金、物业管理费、商业能源费及其他费用</w:t>
      </w:r>
    </w:p>
    <w:p>
      <w:pPr>
        <w:spacing w:line="400" w:lineRule="exact"/>
        <w:ind w:firstLine="422" w:firstLineChars="200"/>
        <w:rPr>
          <w:rFonts w:hint="eastAsia" w:ascii="楷体" w:hAnsi="楷体" w:eastAsia="楷体" w:cs="楷体"/>
          <w:b/>
          <w:bCs/>
          <w:szCs w:val="21"/>
          <w:lang w:eastAsia="zh-Hans"/>
        </w:rPr>
      </w:pPr>
      <w:r>
        <w:rPr>
          <w:rFonts w:hint="eastAsia" w:ascii="楷体" w:hAnsi="楷体" w:eastAsia="楷体" w:cs="楷体"/>
          <w:b/>
          <w:bCs/>
          <w:szCs w:val="21"/>
        </w:rPr>
        <w:t>（一）</w:t>
      </w:r>
      <w:r>
        <w:rPr>
          <w:rFonts w:hint="eastAsia" w:ascii="楷体" w:hAnsi="楷体" w:eastAsia="楷体" w:cs="楷体"/>
          <w:b/>
          <w:bCs/>
          <w:szCs w:val="21"/>
          <w:lang w:eastAsia="zh-Hans"/>
        </w:rPr>
        <w:t>租赁保证金</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 xml:space="preserve"> 乙方应于本合同签订后</w:t>
      </w: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Hans"/>
        </w:rPr>
        <w:t>个工作日内向甲方支付</w:t>
      </w:r>
      <w:r>
        <w:rPr>
          <w:rFonts w:ascii="Arial" w:hAnsi="Arial" w:cs="Arial" w:eastAsiaTheme="minorEastAsia"/>
          <w:szCs w:val="21"/>
          <w:lang w:eastAsia="zh-Hans"/>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eastAsia="zh-Hans"/>
        </w:rPr>
        <w:t>（大写：人民币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）作为租赁保证金</w:t>
      </w:r>
      <w:r>
        <w:rPr>
          <w:rFonts w:hint="eastAsia" w:asciiTheme="minorEastAsia" w:hAnsiTheme="minorEastAsia" w:eastAsiaTheme="minorEastAsia" w:cstheme="minorEastAsia"/>
          <w:szCs w:val="21"/>
          <w:lang w:eastAsia="zh-Hans"/>
        </w:rPr>
        <w:t>；如双方在此前签订《履约承诺书》时，乙方已支付了履约保证金</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元，则上述履约保证金可用于冲抵租赁</w:t>
      </w:r>
      <w:r>
        <w:rPr>
          <w:rFonts w:hint="eastAsia" w:asciiTheme="minorEastAsia" w:hAnsiTheme="minorEastAsia" w:eastAsiaTheme="minorEastAsia" w:cstheme="minorEastAsia"/>
          <w:szCs w:val="21"/>
        </w:rPr>
        <w:t>保证金</w:t>
      </w:r>
      <w:r>
        <w:rPr>
          <w:rFonts w:hint="eastAsia" w:asciiTheme="minorEastAsia" w:hAnsiTheme="minorEastAsia" w:eastAsiaTheme="minorEastAsia" w:cstheme="minorEastAsia"/>
          <w:szCs w:val="21"/>
          <w:lang w:eastAsia="zh-Hans"/>
        </w:rPr>
        <w:t>。甲方确认收到乙方交付的租赁保证金后，</w:t>
      </w:r>
      <w:r>
        <w:rPr>
          <w:rFonts w:hint="eastAsia" w:asciiTheme="minorEastAsia" w:hAnsiTheme="minorEastAsia" w:eastAsiaTheme="minorEastAsia" w:cstheme="minorEastAsia"/>
          <w:szCs w:val="21"/>
          <w:u w:val="single"/>
        </w:rPr>
        <w:t xml:space="preserve"> 5 </w:t>
      </w:r>
      <w:r>
        <w:rPr>
          <w:rFonts w:hint="eastAsia" w:asciiTheme="minorEastAsia" w:hAnsiTheme="minorEastAsia" w:eastAsiaTheme="minorEastAsia" w:cstheme="minorEastAsia"/>
          <w:szCs w:val="21"/>
          <w:lang w:eastAsia="zh-Hans"/>
        </w:rPr>
        <w:t>个工作日内向乙方开具收据。租赁保证金的收取方式参照</w:t>
      </w:r>
      <w:r>
        <w:rPr>
          <w:rFonts w:hint="eastAsia" w:asciiTheme="minorEastAsia" w:hAnsiTheme="minorEastAsia" w:eastAsiaTheme="minorEastAsia" w:cstheme="minorEastAsia"/>
          <w:szCs w:val="21"/>
        </w:rPr>
        <w:t>第五</w:t>
      </w:r>
      <w:r>
        <w:rPr>
          <w:rFonts w:hint="eastAsia" w:asciiTheme="minorEastAsia" w:hAnsiTheme="minorEastAsia" w:eastAsiaTheme="minorEastAsia" w:cstheme="minorEastAsia"/>
          <w:szCs w:val="21"/>
          <w:lang w:eastAsia="zh-Hans"/>
        </w:rPr>
        <w:t>条</w:t>
      </w:r>
      <w:r>
        <w:rPr>
          <w:rFonts w:hint="eastAsia" w:asciiTheme="minorEastAsia" w:hAnsiTheme="minorEastAsia" w:eastAsiaTheme="minorEastAsia" w:cstheme="minorEastAsia"/>
          <w:szCs w:val="21"/>
        </w:rPr>
        <w:t>第4点</w:t>
      </w:r>
      <w:r>
        <w:rPr>
          <w:rFonts w:hint="eastAsia" w:asciiTheme="minorEastAsia" w:hAnsiTheme="minorEastAsia" w:eastAsiaTheme="minorEastAsia" w:cstheme="minorEastAsia"/>
          <w:szCs w:val="21"/>
          <w:lang w:eastAsia="zh-Hans"/>
        </w:rPr>
        <w:t>约定。</w:t>
      </w:r>
    </w:p>
    <w:p>
      <w:pPr>
        <w:spacing w:line="400" w:lineRule="exact"/>
        <w:ind w:firstLine="420" w:firstLineChars="200"/>
        <w:rPr>
          <w:rFonts w:hint="eastAsia" w:asciiTheme="minorEastAsia" w:hAnsiTheme="minorEastAsia" w:eastAsiaTheme="minorEastAsia" w:cstheme="minorEastAsia"/>
          <w:szCs w:val="21"/>
          <w:u w:val="single"/>
          <w:lang w:eastAsia="zh-Hans"/>
        </w:rPr>
      </w:pPr>
      <w:r>
        <w:rPr>
          <w:rFonts w:hint="eastAsia" w:asciiTheme="minorEastAsia" w:hAnsiTheme="minorEastAsia" w:eastAsiaTheme="minorEastAsia" w:cstheme="minorEastAsia"/>
          <w:szCs w:val="21"/>
          <w:lang w:eastAsia="zh-Hans"/>
        </w:rPr>
        <w:t>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Hans"/>
        </w:rPr>
        <w:t>租赁期间，租赁保证金由甲方保管，甲方无须向乙方支付租赁保证金利息。若本合同生效后</w:t>
      </w:r>
      <w:r>
        <w:rPr>
          <w:rFonts w:hint="eastAsia" w:asciiTheme="minorEastAsia" w:hAnsiTheme="minorEastAsia" w:eastAsiaTheme="minorEastAsia" w:cstheme="minorEastAsia"/>
          <w:szCs w:val="21"/>
          <w:u w:val="single"/>
        </w:rPr>
        <w:t>7</w:t>
      </w:r>
      <w:r>
        <w:rPr>
          <w:rFonts w:hint="eastAsia" w:asciiTheme="minorEastAsia" w:hAnsiTheme="minorEastAsia" w:eastAsiaTheme="minorEastAsia" w:cstheme="minorEastAsia"/>
          <w:szCs w:val="21"/>
          <w:lang w:eastAsia="zh-Hans"/>
        </w:rPr>
        <w:t>个工作日内，乙方应支付的租赁保证金未完全实际达到甲方账户内，</w:t>
      </w:r>
      <w:r>
        <w:rPr>
          <w:rFonts w:hint="eastAsia" w:asciiTheme="minorEastAsia" w:hAnsiTheme="minorEastAsia" w:eastAsiaTheme="minorEastAsia" w:cstheme="minorEastAsia"/>
          <w:szCs w:val="21"/>
          <w:u w:val="single"/>
          <w:lang w:eastAsia="zh-Hans"/>
        </w:rPr>
        <w:t>视为乙方构成重大违约行为。</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Hans"/>
        </w:rPr>
        <w:t>租赁保证金仅作为乙方履行本合同义务的保证，乙方不得将租赁保证金用于抵消其任何应付款项。如果乙方违反本合同约定或项下义务，或拖欠合同项下任何款项或未支付任何应由乙方承担的费用（费用包括但不限于商业能源费、物业管理费、其他费用及维修费用等），或不向甲方支付损害赔偿金、违约金，甲方有权从租赁保证金中扣除相应款项及利息。发生扣除情况的，乙方应在发生抵扣之日起</w:t>
      </w:r>
      <w:r>
        <w:rPr>
          <w:rFonts w:hint="eastAsia" w:asciiTheme="minorEastAsia" w:hAnsiTheme="minorEastAsia" w:eastAsiaTheme="minorEastAsia" w:cstheme="minorEastAsia"/>
          <w:szCs w:val="21"/>
          <w:u w:val="single"/>
        </w:rPr>
        <w:t>3</w:t>
      </w:r>
      <w:r>
        <w:rPr>
          <w:rFonts w:hint="eastAsia" w:asciiTheme="minorEastAsia" w:hAnsiTheme="minorEastAsia" w:eastAsiaTheme="minorEastAsia" w:cstheme="minorEastAsia"/>
          <w:szCs w:val="21"/>
          <w:lang w:eastAsia="zh-Hans"/>
        </w:rPr>
        <w:t>日内予以补足。</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Hans"/>
        </w:rPr>
        <w:t>本合同</w:t>
      </w:r>
      <w:r>
        <w:rPr>
          <w:rFonts w:hint="eastAsia" w:asciiTheme="minorEastAsia" w:hAnsiTheme="minorEastAsia" w:eastAsiaTheme="minorEastAsia" w:cstheme="minorEastAsia"/>
          <w:szCs w:val="21"/>
        </w:rPr>
        <w:t>期满</w:t>
      </w:r>
      <w:r>
        <w:rPr>
          <w:rFonts w:hint="eastAsia" w:asciiTheme="minorEastAsia" w:hAnsiTheme="minorEastAsia" w:eastAsiaTheme="minorEastAsia" w:cstheme="minorEastAsia"/>
          <w:szCs w:val="21"/>
          <w:lang w:eastAsia="zh-Hans"/>
        </w:rPr>
        <w:t>终止后，若承租方如约完成合同项下义务、</w:t>
      </w:r>
      <w:r>
        <w:rPr>
          <w:rFonts w:hint="eastAsia" w:asciiTheme="minorEastAsia" w:hAnsiTheme="minorEastAsia" w:eastAsiaTheme="minorEastAsia" w:cstheme="minorEastAsia"/>
          <w:szCs w:val="21"/>
        </w:rPr>
        <w:t>足额</w:t>
      </w:r>
      <w:r>
        <w:rPr>
          <w:rFonts w:hint="eastAsia" w:asciiTheme="minorEastAsia" w:hAnsiTheme="minorEastAsia" w:eastAsiaTheme="minorEastAsia" w:cstheme="minorEastAsia"/>
          <w:szCs w:val="21"/>
          <w:lang w:eastAsia="zh-Hans"/>
        </w:rPr>
        <w:t>支付应缴款项，并按甲方的合理要求办理完毕离场手续，则甲方应在乙方办理完毕离场手续后</w:t>
      </w:r>
      <w:r>
        <w:rPr>
          <w:rFonts w:hint="eastAsia" w:asciiTheme="minorEastAsia" w:hAnsiTheme="minorEastAsia" w:eastAsiaTheme="minorEastAsia" w:cstheme="minorEastAsia"/>
          <w:szCs w:val="21"/>
          <w:u w:val="single"/>
        </w:rPr>
        <w:t>30</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eastAsia="zh-Hans"/>
        </w:rPr>
        <w:t>内，凭乙方提交的租赁保证金收据原件、乙方经营主体注销证明或变更证明、以及甲方出具的同意离场通知书原件，将扣除相关费用后（如有）的剩余租赁保证金无息退给乙方。若乙方及关联方在经营期间发生任何纠纷、投诉等可能影响甲方的事件，甲方除有权扣除部分或全部费用外，就剩余租赁保证金部分（如有），有权等投诉或纠纷或不良影响消除完毕后予以退还。</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Hans"/>
        </w:rPr>
        <w:t>租赁保证金不足以扣除有关费用的，甲方有权向乙方追</w:t>
      </w:r>
      <w:r>
        <w:rPr>
          <w:rFonts w:hint="eastAsia" w:asciiTheme="minorEastAsia" w:hAnsiTheme="minorEastAsia" w:eastAsiaTheme="minorEastAsia" w:cstheme="minorEastAsia"/>
          <w:szCs w:val="21"/>
        </w:rPr>
        <w:t>收</w:t>
      </w:r>
      <w:r>
        <w:rPr>
          <w:rFonts w:hint="eastAsia" w:asciiTheme="minorEastAsia" w:hAnsiTheme="minorEastAsia" w:eastAsiaTheme="minorEastAsia" w:cstheme="minorEastAsia"/>
          <w:szCs w:val="21"/>
          <w:lang w:eastAsia="zh-Hans"/>
        </w:rPr>
        <w:t>相应金额。</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6.乙方租赁保证金逾期未足额支付的或扣除后逾期未足额补足的，甲方经催告一次，乙方仍未足额支付的，</w:t>
      </w:r>
      <w:r>
        <w:rPr>
          <w:rFonts w:hint="eastAsia" w:asciiTheme="minorEastAsia" w:hAnsiTheme="minorEastAsia" w:eastAsiaTheme="minorEastAsia" w:cstheme="minorEastAsia"/>
          <w:szCs w:val="21"/>
          <w:u w:val="single"/>
          <w:lang w:eastAsia="zh-Hans"/>
        </w:rPr>
        <w:t>视为乙方构成重大违约行为。</w:t>
      </w:r>
    </w:p>
    <w:p>
      <w:pPr>
        <w:spacing w:line="400" w:lineRule="exact"/>
        <w:ind w:firstLine="422" w:firstLineChars="200"/>
        <w:rPr>
          <w:rFonts w:hint="eastAsia" w:ascii="楷体" w:hAnsi="楷体" w:eastAsia="楷体" w:cs="楷体"/>
          <w:b/>
          <w:bCs/>
          <w:szCs w:val="21"/>
          <w:lang w:eastAsia="zh-Hans"/>
        </w:rPr>
      </w:pPr>
      <w:r>
        <w:rPr>
          <w:rFonts w:hint="eastAsia" w:ascii="楷体" w:hAnsi="楷体" w:eastAsia="楷体" w:cs="楷体"/>
          <w:b/>
          <w:bCs/>
          <w:szCs w:val="21"/>
        </w:rPr>
        <w:t>(二）</w:t>
      </w:r>
      <w:r>
        <w:rPr>
          <w:rFonts w:hint="eastAsia" w:ascii="楷体" w:hAnsi="楷体" w:eastAsia="楷体" w:cs="楷体"/>
          <w:b/>
          <w:bCs/>
          <w:szCs w:val="21"/>
          <w:lang w:eastAsia="zh-Hans"/>
        </w:rPr>
        <w:t>物业管理费</w:t>
      </w:r>
    </w:p>
    <w:p>
      <w:pPr>
        <w:spacing w:line="400" w:lineRule="exact"/>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乙方同意接受甲方选定的物业管理公司及其提供的服务，并承担相应的费用。乙方应按</w:t>
      </w:r>
      <w:r>
        <w:rPr>
          <w:rFonts w:hint="eastAsia" w:asciiTheme="minorEastAsia" w:hAnsiTheme="minorEastAsia" w:eastAsiaTheme="minorEastAsia" w:cstheme="minorEastAsia"/>
          <w:szCs w:val="21"/>
          <w:u w:val="single"/>
        </w:rPr>
        <w:t xml:space="preserve"> </w:t>
      </w:r>
    </w:p>
    <w:p>
      <w:pPr>
        <w:spacing w:line="400" w:lineRule="exact"/>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u w:val="single"/>
        </w:rPr>
        <w:t xml:space="preserve">   5.00  </w:t>
      </w:r>
      <w:r>
        <w:rPr>
          <w:rFonts w:hint="eastAsia" w:asciiTheme="minorEastAsia" w:hAnsiTheme="minorEastAsia" w:eastAsiaTheme="minorEastAsia" w:cstheme="minorEastAsia"/>
          <w:szCs w:val="21"/>
          <w:lang w:eastAsia="zh-Hans"/>
        </w:rPr>
        <w:t>元\月\平方米标准向物业管理公司支付，月度物业管理费为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元，半年度物业管理费为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元，年度物业管理费为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lang w:eastAsia="zh-Hans"/>
        </w:rPr>
        <w:t>元。物业管理公司有权依据租赁年度调整物业管理费，具体金额以其规定或通知为准。</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Hans"/>
        </w:rPr>
        <w:t>物业管理费为先付费后使用，自房屋交付之日起计算，</w:t>
      </w:r>
      <w:r>
        <w:rPr>
          <w:rFonts w:hint="eastAsia" w:asciiTheme="minorEastAsia" w:hAnsiTheme="minorEastAsia" w:eastAsiaTheme="minorEastAsia" w:cstheme="minorEastAsia"/>
          <w:szCs w:val="21"/>
          <w:u w:val="single"/>
        </w:rPr>
        <w:t xml:space="preserve"> 每季度 </w:t>
      </w:r>
      <w:r>
        <w:rPr>
          <w:rFonts w:hint="eastAsia" w:asciiTheme="minorEastAsia" w:hAnsiTheme="minorEastAsia" w:eastAsiaTheme="minorEastAsia" w:cstheme="minorEastAsia"/>
          <w:szCs w:val="21"/>
          <w:lang w:eastAsia="zh-Hans"/>
        </w:rPr>
        <w:t>支付一次</w:t>
      </w:r>
      <w:r>
        <w:rPr>
          <w:rFonts w:hint="eastAsia" w:asciiTheme="minorEastAsia" w:hAnsiTheme="minorEastAsia" w:eastAsiaTheme="minorEastAsia" w:cstheme="minorEastAsia"/>
          <w:szCs w:val="21"/>
        </w:rPr>
        <w:t>。</w:t>
      </w:r>
      <w:r>
        <w:rPr>
          <w:rFonts w:hint="eastAsia" w:ascii="微软雅黑" w:hAnsi="微软雅黑" w:eastAsia="微软雅黑" w:cs="微软雅黑"/>
          <w:szCs w:val="21"/>
          <w:u w:val="single"/>
        </w:rPr>
        <w:t xml:space="preserve"> </w:t>
      </w:r>
      <w:r>
        <w:rPr>
          <w:rFonts w:hint="eastAsia" w:ascii="宋体" w:hAnsi="宋体" w:cs="宋体"/>
          <w:b/>
          <w:bCs/>
          <w:szCs w:val="21"/>
          <w:u w:val="single"/>
        </w:rPr>
        <w:t xml:space="preserve">物业费押一付三 ,首期缴纳5个月物业费。（其中包含1个月物业押金、1个月装修期物业费、3个月首期物业费） </w:t>
      </w:r>
      <w:r>
        <w:rPr>
          <w:rFonts w:hint="eastAsia" w:ascii="宋体" w:hAnsi="宋体" w:cs="宋体"/>
          <w:b/>
          <w:bCs/>
          <w:szCs w:val="21"/>
        </w:rPr>
        <w:t>。</w:t>
      </w:r>
    </w:p>
    <w:p>
      <w:pPr>
        <w:spacing w:line="400" w:lineRule="exact"/>
        <w:ind w:firstLine="422" w:firstLineChars="200"/>
        <w:rPr>
          <w:rFonts w:hint="eastAsia" w:ascii="楷体" w:hAnsi="楷体" w:eastAsia="楷体" w:cs="楷体"/>
          <w:b/>
          <w:bCs/>
          <w:szCs w:val="21"/>
          <w:lang w:eastAsia="zh-Hans"/>
        </w:rPr>
      </w:pPr>
      <w:r>
        <w:rPr>
          <w:rFonts w:hint="eastAsia" w:ascii="楷体" w:hAnsi="楷体" w:eastAsia="楷体" w:cs="楷体"/>
          <w:b/>
          <w:bCs/>
          <w:szCs w:val="21"/>
        </w:rPr>
        <w:t>（三）</w:t>
      </w:r>
      <w:r>
        <w:rPr>
          <w:rFonts w:hint="eastAsia" w:ascii="楷体" w:hAnsi="楷体" w:eastAsia="楷体" w:cs="楷体"/>
          <w:b/>
          <w:bCs/>
          <w:szCs w:val="21"/>
          <w:lang w:eastAsia="zh-Hans"/>
        </w:rPr>
        <w:t>商业能源费</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乙方及关联方发生的水、电、燃气、通讯、网络等费用（视情况而定）由乙方自行承担，水电费以缴费通知单通知金额或水电费度数计费。上述费用，自房屋交付之日起计算，</w:t>
      </w:r>
      <w:r>
        <w:rPr>
          <w:rFonts w:hint="eastAsia" w:asciiTheme="minorEastAsia" w:hAnsiTheme="minorEastAsia" w:eastAsiaTheme="minorEastAsia" w:cstheme="minorEastAsia"/>
          <w:szCs w:val="21"/>
        </w:rPr>
        <w:t>乙方可</w:t>
      </w:r>
      <w:r>
        <w:rPr>
          <w:rFonts w:hint="eastAsia" w:asciiTheme="minorEastAsia" w:hAnsiTheme="minorEastAsia" w:eastAsiaTheme="minorEastAsia" w:cstheme="minorEastAsia"/>
          <w:szCs w:val="21"/>
          <w:lang w:eastAsia="zh-Hans"/>
        </w:rPr>
        <w:t>提前预缴或据实及时支付。乙方自行承担其欠缴欠付行为所导致的一切损失。</w:t>
      </w:r>
    </w:p>
    <w:p>
      <w:pPr>
        <w:spacing w:line="400" w:lineRule="exact"/>
        <w:ind w:firstLine="422" w:firstLineChars="200"/>
        <w:rPr>
          <w:rFonts w:hint="eastAsia" w:asciiTheme="minorEastAsia" w:hAnsiTheme="minorEastAsia" w:eastAsiaTheme="minorEastAsia" w:cstheme="minorEastAsia"/>
          <w:szCs w:val="21"/>
          <w:lang w:eastAsia="zh-Hans"/>
        </w:rPr>
      </w:pPr>
      <w:r>
        <w:rPr>
          <w:rFonts w:hint="eastAsia" w:ascii="楷体" w:hAnsi="楷体" w:eastAsia="楷体" w:cs="楷体"/>
          <w:b/>
          <w:bCs/>
          <w:szCs w:val="21"/>
        </w:rPr>
        <w:t>（四）</w:t>
      </w:r>
      <w:r>
        <w:rPr>
          <w:rFonts w:hint="eastAsia" w:asciiTheme="minorEastAsia" w:hAnsiTheme="minorEastAsia" w:eastAsiaTheme="minorEastAsia" w:cstheme="minorEastAsia"/>
          <w:szCs w:val="21"/>
        </w:rPr>
        <w:t>甲、乙双方应当各自缴纳按照法律、法规规定应缴的税项和政府收费</w:t>
      </w:r>
      <w:r>
        <w:rPr>
          <w:rFonts w:hint="eastAsia" w:asciiTheme="minorEastAsia" w:hAnsiTheme="minorEastAsia" w:eastAsiaTheme="minorEastAsia" w:cstheme="minorEastAsia"/>
          <w:szCs w:val="21"/>
          <w:lang w:eastAsia="zh-Hans"/>
        </w:rPr>
        <w:t>。</w:t>
      </w:r>
    </w:p>
    <w:p>
      <w:pPr>
        <w:spacing w:line="400" w:lineRule="exact"/>
        <w:ind w:firstLine="422" w:firstLineChars="200"/>
        <w:rPr>
          <w:rFonts w:hint="eastAsia" w:ascii="楷体" w:hAnsi="楷体" w:eastAsia="楷体" w:cs="楷体"/>
          <w:b/>
          <w:bCs/>
          <w:szCs w:val="21"/>
          <w:lang w:eastAsia="zh-Hans"/>
        </w:rPr>
      </w:pPr>
      <w:r>
        <w:rPr>
          <w:rFonts w:hint="eastAsia" w:ascii="楷体" w:hAnsi="楷体" w:eastAsia="楷体" w:cs="楷体"/>
          <w:b/>
          <w:bCs/>
          <w:szCs w:val="21"/>
        </w:rPr>
        <w:t>（五）</w:t>
      </w:r>
      <w:r>
        <w:rPr>
          <w:rFonts w:hint="eastAsia" w:ascii="楷体" w:hAnsi="楷体" w:eastAsia="楷体" w:cs="楷体"/>
          <w:b/>
          <w:bCs/>
          <w:szCs w:val="21"/>
          <w:lang w:eastAsia="zh-Hans"/>
        </w:rPr>
        <w:t>其他费用</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除租金、物业管理费、商业能源费之外，乙方及关联方发生的一切费用（其他费用）由乙方自行承担，其他费用包括但不限于租赁期间内，甲方或物业管理公司规定的其他未穷尽列举的费用或新增合理费用；乙方装修房屋，自身及装修公司所产生的各项费用，包括但不限于</w:t>
      </w:r>
      <w:r>
        <w:rPr>
          <w:rFonts w:hint="eastAsia" w:asciiTheme="minorEastAsia" w:hAnsiTheme="minorEastAsia" w:eastAsiaTheme="minorEastAsia" w:cstheme="minorEastAsia"/>
          <w:szCs w:val="21"/>
        </w:rPr>
        <w:t>施工管理费、装修押金</w:t>
      </w:r>
      <w:r>
        <w:rPr>
          <w:rFonts w:hint="eastAsia" w:asciiTheme="minorEastAsia" w:hAnsiTheme="minorEastAsia" w:eastAsiaTheme="minorEastAsia" w:cstheme="minorEastAsia"/>
          <w:szCs w:val="21"/>
          <w:lang w:eastAsia="zh-Hans"/>
        </w:rPr>
        <w:t>等。</w:t>
      </w:r>
    </w:p>
    <w:p>
      <w:pPr>
        <w:spacing w:line="400" w:lineRule="exact"/>
        <w:ind w:firstLine="422" w:firstLineChars="200"/>
        <w:rPr>
          <w:rFonts w:hint="eastAsia" w:asciiTheme="minorEastAsia" w:hAnsiTheme="minorEastAsia" w:eastAsiaTheme="minorEastAsia" w:cstheme="minorEastAsia"/>
          <w:szCs w:val="21"/>
          <w:lang w:eastAsia="zh-Hans"/>
        </w:rPr>
      </w:pPr>
      <w:r>
        <w:rPr>
          <w:rFonts w:hint="eastAsia" w:ascii="楷体" w:hAnsi="楷体" w:eastAsia="楷体" w:cs="楷体"/>
          <w:b/>
          <w:bCs/>
          <w:szCs w:val="21"/>
        </w:rPr>
        <w:t>（六）</w:t>
      </w:r>
      <w:r>
        <w:rPr>
          <w:rFonts w:hint="eastAsia" w:asciiTheme="minorEastAsia" w:hAnsiTheme="minorEastAsia" w:eastAsiaTheme="minorEastAsia" w:cstheme="minorEastAsia"/>
          <w:szCs w:val="21"/>
          <w:lang w:eastAsia="zh-Hans"/>
        </w:rPr>
        <w:t>物业管理费、商业能源费</w:t>
      </w:r>
      <w:r>
        <w:rPr>
          <w:rFonts w:hint="eastAsia" w:asciiTheme="minorEastAsia" w:hAnsiTheme="minorEastAsia" w:eastAsiaTheme="minorEastAsia" w:cstheme="minorEastAsia"/>
          <w:szCs w:val="21"/>
        </w:rPr>
        <w:t>及</w:t>
      </w:r>
      <w:r>
        <w:rPr>
          <w:rFonts w:hint="eastAsia" w:asciiTheme="minorEastAsia" w:hAnsiTheme="minorEastAsia" w:eastAsiaTheme="minorEastAsia" w:cstheme="minorEastAsia"/>
          <w:szCs w:val="21"/>
          <w:lang w:eastAsia="zh-Hans"/>
        </w:rPr>
        <w:t>其他费用，均以交付之日起计算，乙方逾期支付上述费用，经甲方催告一次，乙方仍未足额支付的，</w:t>
      </w:r>
      <w:r>
        <w:rPr>
          <w:rFonts w:hint="eastAsia" w:asciiTheme="minorEastAsia" w:hAnsiTheme="minorEastAsia" w:eastAsiaTheme="minorEastAsia" w:cstheme="minorEastAsia"/>
          <w:szCs w:val="21"/>
          <w:u w:val="single"/>
          <w:lang w:eastAsia="zh-Hans"/>
        </w:rPr>
        <w:t>视为乙方构成重大违约行为</w:t>
      </w:r>
      <w:r>
        <w:rPr>
          <w:rFonts w:hint="eastAsia" w:asciiTheme="minorEastAsia" w:hAnsiTheme="minorEastAsia" w:eastAsiaTheme="minorEastAsia" w:cstheme="minorEastAsia"/>
          <w:szCs w:val="21"/>
          <w:lang w:eastAsia="zh-Hans"/>
        </w:rPr>
        <w:t>，若甲方为收款主体的，支付方式参照</w:t>
      </w:r>
      <w:r>
        <w:rPr>
          <w:rFonts w:hint="eastAsia" w:asciiTheme="minorEastAsia" w:hAnsiTheme="minorEastAsia" w:eastAsiaTheme="minorEastAsia" w:cstheme="minorEastAsia"/>
          <w:szCs w:val="21"/>
        </w:rPr>
        <w:t>第五</w:t>
      </w:r>
      <w:r>
        <w:rPr>
          <w:rFonts w:hint="eastAsia" w:asciiTheme="minorEastAsia" w:hAnsiTheme="minorEastAsia" w:eastAsiaTheme="minorEastAsia" w:cstheme="minorEastAsia"/>
          <w:szCs w:val="21"/>
          <w:lang w:eastAsia="zh-Hans"/>
        </w:rPr>
        <w:t>条</w:t>
      </w:r>
      <w:r>
        <w:rPr>
          <w:rFonts w:hint="eastAsia" w:asciiTheme="minorEastAsia" w:hAnsiTheme="minorEastAsia" w:eastAsiaTheme="minorEastAsia" w:cstheme="minorEastAsia"/>
          <w:szCs w:val="21"/>
        </w:rPr>
        <w:t>第4点</w:t>
      </w:r>
      <w:r>
        <w:rPr>
          <w:rFonts w:hint="eastAsia" w:asciiTheme="minorEastAsia" w:hAnsiTheme="minorEastAsia" w:eastAsiaTheme="minorEastAsia" w:cstheme="minorEastAsia"/>
          <w:szCs w:val="21"/>
          <w:lang w:eastAsia="zh-Hans"/>
        </w:rPr>
        <w:t>约定或甲方书面告知的其他方式。</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七、</w:t>
      </w:r>
      <w:r>
        <w:rPr>
          <w:rFonts w:hint="eastAsia" w:ascii="黑体" w:hAnsi="黑体" w:eastAsia="黑体" w:cs="黑体"/>
          <w:szCs w:val="21"/>
        </w:rPr>
        <w:t>房屋交付和</w:t>
      </w:r>
      <w:r>
        <w:rPr>
          <w:rFonts w:hint="eastAsia" w:ascii="黑体" w:hAnsi="黑体" w:eastAsia="黑体" w:cs="黑体"/>
          <w:szCs w:val="21"/>
          <w:lang w:eastAsia="zh-Hans"/>
        </w:rPr>
        <w:t>验收</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交付日</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经双方协商一致，房屋的交付日为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日（交付租金后可提前交付房屋）</w:t>
      </w:r>
      <w:r>
        <w:rPr>
          <w:rFonts w:hint="eastAsia" w:asciiTheme="minorEastAsia" w:hAnsiTheme="minorEastAsia" w:eastAsiaTheme="minorEastAsia" w:cstheme="minorEastAsia"/>
          <w:szCs w:val="21"/>
          <w:lang w:eastAsia="zh-Hans"/>
        </w:rPr>
        <w:t>。</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Hans"/>
        </w:rPr>
        <w:t>交付标准</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甲方以房屋现状向乙方交付房屋，交付标准见附件4。</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3.交付手续</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甲乙双方应于交付日交付及验收房屋，乙方未足额支付租赁保证金及首期租金的除外，</w:t>
      </w:r>
      <w:r>
        <w:rPr>
          <w:rFonts w:hint="eastAsia" w:asciiTheme="minorEastAsia" w:hAnsiTheme="minorEastAsia" w:eastAsiaTheme="minorEastAsia" w:cstheme="minorEastAsia"/>
          <w:szCs w:val="21"/>
        </w:rPr>
        <w:t>出租房屋交付方式为现场移交。交付时，甲方应向乙方全面、完整披露房屋信息，乙方应履行严格验收义务，</w:t>
      </w:r>
      <w:r>
        <w:rPr>
          <w:rFonts w:hint="eastAsia" w:asciiTheme="minorEastAsia" w:hAnsiTheme="minorEastAsia" w:eastAsiaTheme="minorEastAsia" w:cstheme="minorEastAsia"/>
          <w:szCs w:val="21"/>
          <w:lang w:eastAsia="zh-Hans"/>
        </w:rPr>
        <w:t>按照房屋交付标准验收并查看房屋，</w:t>
      </w:r>
      <w:r>
        <w:rPr>
          <w:rFonts w:hint="eastAsia" w:asciiTheme="minorEastAsia" w:hAnsiTheme="minorEastAsia" w:eastAsiaTheme="minorEastAsia" w:cstheme="minorEastAsia"/>
          <w:szCs w:val="21"/>
        </w:rPr>
        <w:t>对不符合要求，可能会影响乙方内部装修、正常使用经营的部分，应及时向甲方提出</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双方签署确认书</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则</w:t>
      </w:r>
      <w:r>
        <w:rPr>
          <w:rFonts w:hint="eastAsia" w:asciiTheme="minorEastAsia" w:hAnsiTheme="minorEastAsia" w:eastAsiaTheme="minorEastAsia" w:cstheme="minorEastAsia"/>
          <w:szCs w:val="21"/>
          <w:lang w:eastAsia="zh-Hans"/>
        </w:rPr>
        <w:t>交付手续完成，且</w:t>
      </w:r>
      <w:r>
        <w:rPr>
          <w:rFonts w:hint="eastAsia" w:asciiTheme="minorEastAsia" w:hAnsiTheme="minorEastAsia" w:eastAsiaTheme="minorEastAsia" w:cstheme="minorEastAsia"/>
          <w:szCs w:val="21"/>
        </w:rPr>
        <w:t>视为</w:t>
      </w:r>
      <w:r>
        <w:rPr>
          <w:rFonts w:hint="eastAsia" w:asciiTheme="minorEastAsia" w:hAnsiTheme="minorEastAsia" w:eastAsiaTheme="minorEastAsia" w:cstheme="minorEastAsia"/>
          <w:szCs w:val="21"/>
          <w:lang w:eastAsia="zh-Hans"/>
        </w:rPr>
        <w:t>甲方交付的房屋符合乙方要求，乙方对房屋现状无异议。房屋交付后，乙方若</w:t>
      </w:r>
      <w:r>
        <w:rPr>
          <w:rFonts w:hint="eastAsia" w:asciiTheme="minorEastAsia" w:hAnsiTheme="minorEastAsia" w:eastAsiaTheme="minorEastAsia" w:cstheme="minorEastAsia"/>
          <w:szCs w:val="21"/>
        </w:rPr>
        <w:t>发现问题需要返工、维修的，甲方不承担</w:t>
      </w:r>
      <w:r>
        <w:rPr>
          <w:rFonts w:hint="eastAsia" w:asciiTheme="minorEastAsia" w:hAnsiTheme="minorEastAsia" w:eastAsiaTheme="minorEastAsia" w:cstheme="minorEastAsia"/>
          <w:szCs w:val="21"/>
          <w:lang w:eastAsia="zh-Hans"/>
        </w:rPr>
        <w:t>返工维修义务，所发生的的费用及损失由乙方自行承担</w:t>
      </w:r>
      <w:r>
        <w:rPr>
          <w:rFonts w:hint="eastAsia" w:asciiTheme="minorEastAsia" w:hAnsiTheme="minorEastAsia" w:eastAsiaTheme="minorEastAsia" w:cstheme="minorEastAsia"/>
          <w:szCs w:val="21"/>
        </w:rPr>
        <w:t>。</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Hans"/>
        </w:rPr>
        <w:t>确认书</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确认书须</w:t>
      </w:r>
      <w:r>
        <w:rPr>
          <w:rFonts w:hint="eastAsia" w:asciiTheme="minorEastAsia" w:hAnsiTheme="minorEastAsia" w:eastAsiaTheme="minorEastAsia" w:cstheme="minorEastAsia"/>
          <w:szCs w:val="21"/>
          <w:lang w:eastAsia="zh-Hans"/>
        </w:rPr>
        <w:t>由</w:t>
      </w:r>
      <w:r>
        <w:rPr>
          <w:rFonts w:hint="eastAsia" w:asciiTheme="minorEastAsia" w:hAnsiTheme="minorEastAsia" w:eastAsiaTheme="minorEastAsia" w:cstheme="minorEastAsia"/>
          <w:szCs w:val="21"/>
        </w:rPr>
        <w:t>甲乙双方</w:t>
      </w:r>
      <w:r>
        <w:rPr>
          <w:rFonts w:hint="eastAsia" w:asciiTheme="minorEastAsia" w:hAnsiTheme="minorEastAsia" w:eastAsiaTheme="minorEastAsia" w:cstheme="minorEastAsia"/>
          <w:szCs w:val="21"/>
          <w:lang w:eastAsia="zh-Hans"/>
        </w:rPr>
        <w:t>共同</w:t>
      </w:r>
      <w:r>
        <w:rPr>
          <w:rFonts w:hint="eastAsia" w:asciiTheme="minorEastAsia" w:hAnsiTheme="minorEastAsia" w:eastAsiaTheme="minorEastAsia" w:cstheme="minorEastAsia"/>
          <w:szCs w:val="21"/>
        </w:rPr>
        <w:t>签署，若乙方临时委托他人代为签署，须同时提供乙方有效的授权委托书。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Hans"/>
        </w:rPr>
        <w:t>乙方延迟验收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除因甲方故意或重大过错，乙方未于交付日起</w:t>
      </w:r>
      <w:r>
        <w:rPr>
          <w:rFonts w:hint="eastAsia" w:asciiTheme="minorEastAsia" w:hAnsiTheme="minorEastAsia" w:eastAsiaTheme="minorEastAsia" w:cstheme="minorEastAsia"/>
          <w:szCs w:val="21"/>
          <w:u w:val="single"/>
        </w:rPr>
        <w:t>7</w:t>
      </w:r>
      <w:r>
        <w:rPr>
          <w:rFonts w:hint="eastAsia" w:asciiTheme="minorEastAsia" w:hAnsiTheme="minorEastAsia" w:eastAsiaTheme="minorEastAsia" w:cstheme="minorEastAsia"/>
          <w:szCs w:val="21"/>
          <w:lang w:eastAsia="zh-Hans"/>
        </w:rPr>
        <w:t>日内验收房屋或完成验收的，经甲方催告一次，乙方仍未完成验收的，</w:t>
      </w:r>
      <w:r>
        <w:rPr>
          <w:rFonts w:hint="eastAsia" w:asciiTheme="minorEastAsia" w:hAnsiTheme="minorEastAsia" w:eastAsiaTheme="minorEastAsia" w:cstheme="minorEastAsia"/>
          <w:szCs w:val="21"/>
          <w:u w:val="single"/>
          <w:lang w:eastAsia="zh-Hans"/>
        </w:rPr>
        <w:t>视为乙方构成重大违约行为。</w:t>
      </w:r>
      <w:r>
        <w:rPr>
          <w:rFonts w:hint="eastAsia" w:asciiTheme="minorEastAsia" w:hAnsiTheme="minorEastAsia" w:eastAsiaTheme="minorEastAsia" w:cstheme="minorEastAsia"/>
          <w:szCs w:val="21"/>
          <w:lang w:eastAsia="zh-Hans"/>
        </w:rPr>
        <w:t>逾期交付日验收期间，</w:t>
      </w:r>
      <w:r>
        <w:rPr>
          <w:rFonts w:hint="eastAsia" w:asciiTheme="minorEastAsia" w:hAnsiTheme="minorEastAsia" w:eastAsiaTheme="minorEastAsia" w:cstheme="minorEastAsia"/>
          <w:szCs w:val="21"/>
        </w:rPr>
        <w:t>与该房屋有关的相关风险和费用（包括但不限于租金、物业费、能耗费、税费等）均由乙方承担。</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6.因涉及园区整体形象及繁荣度的需求，</w:t>
      </w:r>
      <w:r>
        <w:rPr>
          <w:rFonts w:hint="eastAsia" w:asciiTheme="minorEastAsia" w:hAnsiTheme="minorEastAsia" w:eastAsiaTheme="minorEastAsia" w:cstheme="minorEastAsia"/>
          <w:szCs w:val="21"/>
          <w:lang w:eastAsia="zh-Hans"/>
        </w:rPr>
        <w:t>甲乙双方完成交付手续后，乙方应及时开始设计及装修施工，甲方有权对乙方的装修进度进行监督，乙方进度拖延，甲方认为乙方存在不能如约开业风险的，甲方可进行催告，催告一次乙方仍不返工的，</w:t>
      </w:r>
      <w:r>
        <w:rPr>
          <w:rFonts w:hint="eastAsia" w:asciiTheme="minorEastAsia" w:hAnsiTheme="minorEastAsia" w:eastAsiaTheme="minorEastAsia" w:cstheme="minorEastAsia"/>
          <w:szCs w:val="21"/>
          <w:u w:val="single"/>
          <w:lang w:eastAsia="zh-Hans"/>
        </w:rPr>
        <w:t>视为乙方构成重大违约行为。</w:t>
      </w:r>
    </w:p>
    <w:p>
      <w:pPr>
        <w:spacing w:line="400" w:lineRule="exact"/>
        <w:ind w:firstLine="420" w:firstLineChars="200"/>
        <w:rPr>
          <w:rFonts w:hint="eastAsia" w:asciiTheme="minorEastAsia" w:hAnsiTheme="minorEastAsia" w:eastAsiaTheme="minorEastAsia" w:cstheme="minorEastAsia"/>
          <w:szCs w:val="21"/>
        </w:rPr>
      </w:pPr>
      <w:r>
        <w:rPr>
          <w:rFonts w:hint="eastAsia" w:ascii="黑体" w:hAnsi="黑体" w:eastAsia="黑体" w:cs="黑体"/>
          <w:szCs w:val="21"/>
          <w:lang w:eastAsia="zh-Hans"/>
        </w:rPr>
        <w:t>八、</w:t>
      </w:r>
      <w:r>
        <w:rPr>
          <w:rFonts w:hint="eastAsia" w:ascii="黑体" w:hAnsi="黑体" w:eastAsia="黑体" w:cs="黑体"/>
          <w:szCs w:val="21"/>
        </w:rPr>
        <w:t>房屋装修</w:t>
      </w: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乙方对房屋的装修不得违反国家有关规定，不得改变房屋的结构，不得危及房屋本身及公共区域的安全。</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2.乙方有权在约定房屋使用用途范围内对出租房屋进行合理的装修，乙方</w:t>
      </w:r>
      <w:r>
        <w:rPr>
          <w:rFonts w:hint="eastAsia" w:asciiTheme="minorEastAsia" w:hAnsiTheme="minorEastAsia" w:eastAsiaTheme="minorEastAsia" w:cstheme="minorEastAsia"/>
          <w:szCs w:val="21"/>
          <w:lang w:eastAsia="zh-Hans"/>
        </w:rPr>
        <w:t>须按有关部门规定</w:t>
      </w:r>
      <w:r>
        <w:rPr>
          <w:rFonts w:hint="eastAsia" w:asciiTheme="minorEastAsia" w:hAnsiTheme="minorEastAsia" w:eastAsiaTheme="minorEastAsia" w:cstheme="minorEastAsia"/>
          <w:szCs w:val="21"/>
        </w:rPr>
        <w:t>确定装修方案</w:t>
      </w:r>
      <w:r>
        <w:rPr>
          <w:rFonts w:hint="eastAsia" w:asciiTheme="minorEastAsia" w:hAnsiTheme="minorEastAsia" w:eastAsiaTheme="minorEastAsia" w:cstheme="minorEastAsia"/>
          <w:szCs w:val="21"/>
          <w:lang w:eastAsia="zh-Hans"/>
        </w:rPr>
        <w:t>及图纸</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Hans"/>
        </w:rPr>
        <w:t>获得甲方审核及书面同意后</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Hans"/>
        </w:rPr>
        <w:t>乙方与</w:t>
      </w:r>
      <w:r>
        <w:rPr>
          <w:rFonts w:hint="eastAsia" w:asciiTheme="minorEastAsia" w:hAnsiTheme="minorEastAsia" w:eastAsiaTheme="minorEastAsia" w:cstheme="minorEastAsia"/>
          <w:szCs w:val="21"/>
        </w:rPr>
        <w:t>甲方或物业公司</w:t>
      </w:r>
      <w:r>
        <w:rPr>
          <w:rFonts w:hint="eastAsia" w:asciiTheme="minorEastAsia" w:hAnsiTheme="minorEastAsia" w:eastAsiaTheme="minorEastAsia" w:cstheme="minorEastAsia"/>
          <w:szCs w:val="21"/>
          <w:lang w:eastAsia="zh-Hans"/>
        </w:rPr>
        <w:t>应签署</w:t>
      </w:r>
      <w:r>
        <w:rPr>
          <w:rFonts w:hint="eastAsia" w:asciiTheme="minorEastAsia" w:hAnsiTheme="minorEastAsia" w:eastAsiaTheme="minorEastAsia" w:cstheme="minorEastAsia"/>
          <w:szCs w:val="21"/>
        </w:rPr>
        <w:t>相关房屋装修管理合同，获得甲方或物业公司发放的《装修许可证》后</w:t>
      </w:r>
      <w:r>
        <w:rPr>
          <w:rFonts w:hint="eastAsia" w:asciiTheme="minorEastAsia" w:hAnsiTheme="minorEastAsia" w:eastAsiaTheme="minorEastAsia" w:cstheme="minorEastAsia"/>
          <w:szCs w:val="21"/>
          <w:lang w:eastAsia="zh-Hans"/>
        </w:rPr>
        <w:t>，方</w:t>
      </w:r>
      <w:r>
        <w:rPr>
          <w:rFonts w:hint="eastAsia" w:asciiTheme="minorEastAsia" w:hAnsiTheme="minorEastAsia" w:eastAsiaTheme="minorEastAsia" w:cstheme="minorEastAsia"/>
          <w:szCs w:val="21"/>
        </w:rPr>
        <w:t>可进行装修。乙方未经甲方</w:t>
      </w:r>
      <w:r>
        <w:rPr>
          <w:rFonts w:hint="eastAsia" w:asciiTheme="minorEastAsia" w:hAnsiTheme="minorEastAsia" w:eastAsiaTheme="minorEastAsia" w:cstheme="minorEastAsia"/>
          <w:szCs w:val="21"/>
          <w:lang w:eastAsia="zh-Hans"/>
        </w:rPr>
        <w:t>书面</w:t>
      </w:r>
      <w:r>
        <w:rPr>
          <w:rFonts w:hint="eastAsia" w:asciiTheme="minorEastAsia" w:hAnsiTheme="minorEastAsia" w:eastAsiaTheme="minorEastAsia" w:cstheme="minorEastAsia"/>
          <w:szCs w:val="21"/>
        </w:rPr>
        <w:t>同意自行装修，</w:t>
      </w:r>
      <w:r>
        <w:rPr>
          <w:rFonts w:hint="eastAsia" w:asciiTheme="minorEastAsia" w:hAnsiTheme="minorEastAsia" w:eastAsiaTheme="minorEastAsia" w:cstheme="minorEastAsia"/>
          <w:szCs w:val="21"/>
          <w:u w:val="single"/>
          <w:lang w:eastAsia="zh-Hans"/>
        </w:rPr>
        <w:t>视为乙方构成重大违约行为。</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3.乙方装饰、装修相关费用由乙方自行承担。</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Hans"/>
        </w:rPr>
        <w:t>在租赁期限内，若政府任何主管部门对房屋的装修（包括但不限于消防设施）提出任何书面整改要求，</w:t>
      </w:r>
      <w:r>
        <w:rPr>
          <w:rFonts w:hint="eastAsia" w:asciiTheme="minorEastAsia" w:hAnsiTheme="minorEastAsia" w:eastAsiaTheme="minorEastAsia" w:cstheme="minorEastAsia"/>
          <w:szCs w:val="21"/>
        </w:rPr>
        <w:t>乙</w:t>
      </w:r>
      <w:r>
        <w:rPr>
          <w:rFonts w:hint="eastAsia" w:asciiTheme="minorEastAsia" w:hAnsiTheme="minorEastAsia" w:eastAsiaTheme="minorEastAsia" w:cstheme="minorEastAsia"/>
          <w:szCs w:val="21"/>
          <w:lang w:eastAsia="zh-Hans"/>
        </w:rPr>
        <w:t>方均须按照政府主管部门的要求自费整改其装修。</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eastAsia="zh-Hans"/>
        </w:rPr>
        <w:t>乙方及关联方装修房屋不得对任何第三方造成任何不利影响。若因乙方装修或相关事宜给乙方人员、关联方及任何第三方造成财产或人身损害，或对园区公共区域或园区其他租户造成影响，乙方应当承担全部相关责任，且</w:t>
      </w:r>
      <w:r>
        <w:rPr>
          <w:rFonts w:hint="eastAsia" w:asciiTheme="minorEastAsia" w:hAnsiTheme="minorEastAsia" w:eastAsiaTheme="minorEastAsia" w:cstheme="minorEastAsia"/>
          <w:szCs w:val="21"/>
          <w:u w:val="single"/>
          <w:lang w:eastAsia="zh-Hans"/>
        </w:rPr>
        <w:t>视为乙方构成重大违约行为</w:t>
      </w:r>
      <w:r>
        <w:rPr>
          <w:rFonts w:hint="eastAsia" w:asciiTheme="minorEastAsia" w:hAnsiTheme="minorEastAsia" w:eastAsiaTheme="minorEastAsia" w:cstheme="minorEastAsia"/>
          <w:szCs w:val="21"/>
          <w:lang w:eastAsia="zh-Hans"/>
        </w:rPr>
        <w:t>，若甲方或物业管理公司因此遭受任何损失或支付任何费用，乙方应当予以全额补偿或赔偿。</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eastAsia="zh-Hans"/>
        </w:rPr>
        <w:t>乙方确定装修承建商后，应及时在甲方及物业管理公司办理人员备案。</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九、</w:t>
      </w:r>
      <w:r>
        <w:rPr>
          <w:rFonts w:hint="eastAsia" w:ascii="黑体" w:hAnsi="黑体" w:eastAsia="黑体" w:cs="黑体"/>
          <w:szCs w:val="21"/>
        </w:rPr>
        <w:t>维修</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甲方负责承租房屋主体结构及园区公共区域的维修保养，负责甲方拥有所有权的设施、设备的正常检修更换。乙方应当保持房屋处于良好的可租用状态，因乙方过错或非正常使用</w:t>
      </w:r>
      <w:r>
        <w:rPr>
          <w:rFonts w:hint="eastAsia" w:asciiTheme="minorEastAsia" w:hAnsiTheme="minorEastAsia" w:eastAsiaTheme="minorEastAsia" w:cstheme="minorEastAsia"/>
          <w:szCs w:val="21"/>
        </w:rPr>
        <w:t>造成</w:t>
      </w:r>
      <w:r>
        <w:rPr>
          <w:rFonts w:hint="eastAsia" w:asciiTheme="minorEastAsia" w:hAnsiTheme="minorEastAsia" w:eastAsiaTheme="minorEastAsia" w:cstheme="minorEastAsia"/>
          <w:szCs w:val="21"/>
          <w:lang w:eastAsia="zh-Hans"/>
        </w:rPr>
        <w:t>房屋主体结构、地面、墙面、公共区域及设备设施的故障或不良后果的，甲方有权自行维修，或者要求乙方在合理时间内完成维修，相关费用由乙方承担。若因此给甲方造成任何损失的，乙方应当予以赔偿。其他乙方自行采购或负责的设施及部分，由乙方自行负责维修及维修费用。</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2.应由</w:t>
      </w:r>
      <w:r>
        <w:rPr>
          <w:rFonts w:hint="eastAsia" w:asciiTheme="minorEastAsia" w:hAnsiTheme="minorEastAsia" w:eastAsiaTheme="minorEastAsia" w:cstheme="minorEastAsia"/>
          <w:szCs w:val="21"/>
          <w:lang w:eastAsia="zh-Hans"/>
        </w:rPr>
        <w:t>乙方承担维修义务的，甲方有权书面要求乙方在合理时间内完成维修养护，乙方未完成的，甲方、甲方雇员或代理人有权提前24小时通知乙方后进入房屋代为维修养护，相关费用由乙方承担。</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Hans"/>
        </w:rPr>
        <w:t>租赁期间，乙方发现房屋及附属设施有损坏或故障时，应即时书面通知甲方，如因乙方未即时履行前述通知义务而致使损失扩大的，该损失扩大部分由</w:t>
      </w:r>
      <w:r>
        <w:rPr>
          <w:rFonts w:hint="eastAsia" w:asciiTheme="minorEastAsia" w:hAnsiTheme="minorEastAsia" w:eastAsiaTheme="minorEastAsia" w:cstheme="minorEastAsia"/>
          <w:szCs w:val="21"/>
        </w:rPr>
        <w:t>乙</w:t>
      </w:r>
      <w:r>
        <w:rPr>
          <w:rFonts w:hint="eastAsia" w:asciiTheme="minorEastAsia" w:hAnsiTheme="minorEastAsia" w:eastAsiaTheme="minorEastAsia" w:cstheme="minorEastAsia"/>
          <w:szCs w:val="21"/>
          <w:lang w:eastAsia="zh-Hans"/>
        </w:rPr>
        <w:t>方承担维修责任。</w:t>
      </w:r>
    </w:p>
    <w:p>
      <w:pPr>
        <w:spacing w:line="400" w:lineRule="exact"/>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Hans"/>
        </w:rPr>
        <w:t>若房屋或其设施造成乙方人员、关联方及任何第三方造成财产或人身损害，或对园区公共区域或园区其他租户造成影响，乙方应当承担全部相关责任。若甲方或物业管理公司因此遭受任何损失或支付任何费用，乙方应当予以全额补偿或赔偿，不足额承担的，</w:t>
      </w:r>
      <w:r>
        <w:rPr>
          <w:rFonts w:hint="eastAsia" w:asciiTheme="minorEastAsia" w:hAnsiTheme="minorEastAsia" w:eastAsiaTheme="minorEastAsia" w:cstheme="minorEastAsia"/>
          <w:szCs w:val="21"/>
          <w:u w:val="single"/>
          <w:lang w:eastAsia="zh-Hans"/>
        </w:rPr>
        <w:t>视为乙方构成重大违约行为。</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5.因供水、供电公司停水、停电原因造成乙方任何损失，甲方不予承担。因供水、供电公司原因发生出租房屋内的任何停水、停电，及其他故障，由乙方直接向供水、供电公司</w:t>
      </w:r>
      <w:r>
        <w:rPr>
          <w:rFonts w:hint="eastAsia" w:asciiTheme="minorEastAsia" w:hAnsiTheme="minorEastAsia" w:eastAsiaTheme="minorEastAsia" w:cstheme="minorEastAsia"/>
          <w:szCs w:val="21"/>
          <w:lang w:eastAsia="zh-Hans"/>
        </w:rPr>
        <w:t>及其他主管部门</w:t>
      </w:r>
      <w:r>
        <w:rPr>
          <w:rFonts w:hint="eastAsia" w:asciiTheme="minorEastAsia" w:hAnsiTheme="minorEastAsia" w:eastAsiaTheme="minorEastAsia" w:cstheme="minorEastAsia"/>
          <w:szCs w:val="21"/>
        </w:rPr>
        <w:t>申报、维修，甲方或物业公司向乙方提供必要的协助和配合。</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十</w:t>
      </w:r>
      <w:r>
        <w:rPr>
          <w:rFonts w:hint="eastAsia" w:ascii="黑体" w:hAnsi="黑体" w:eastAsia="黑体" w:cs="黑体"/>
          <w:szCs w:val="21"/>
        </w:rPr>
        <w:t>、房屋的续租、转租</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 xml:space="preserve">（一）续租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1.在乙方遵守并履行本合同条款的前提下，乙方有续期意愿的，须在承租期届满前6个月向甲方提供书面续租申请，双方可协商并重新签订房屋租赁合同</w:t>
      </w:r>
      <w:r>
        <w:rPr>
          <w:rFonts w:hint="eastAsia" w:asciiTheme="minorEastAsia" w:hAnsiTheme="minorEastAsia" w:eastAsiaTheme="minorEastAsia" w:cstheme="minorEastAsia"/>
          <w:szCs w:val="21"/>
          <w:lang w:eastAsia="zh-Hans"/>
        </w:rPr>
        <w:t>。</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2.若乙方在前述期限内未提出书面续租申请或在乙方提出续租申请后</w:t>
      </w:r>
      <w:r>
        <w:rPr>
          <w:rFonts w:hint="eastAsia" w:asciiTheme="minorEastAsia" w:hAnsiTheme="minorEastAsia" w:eastAsiaTheme="minorEastAsia" w:cstheme="minorEastAsia"/>
          <w:szCs w:val="21"/>
          <w:u w:val="single"/>
        </w:rPr>
        <w:t>3</w:t>
      </w:r>
      <w:r>
        <w:rPr>
          <w:rFonts w:hint="eastAsia" w:asciiTheme="minorEastAsia" w:hAnsiTheme="minorEastAsia" w:eastAsiaTheme="minorEastAsia" w:cstheme="minorEastAsia"/>
          <w:szCs w:val="21"/>
        </w:rPr>
        <w:t>个月内双方未签妥续租合同，</w:t>
      </w:r>
      <w:r>
        <w:rPr>
          <w:rFonts w:hint="eastAsia" w:asciiTheme="minorEastAsia" w:hAnsiTheme="minorEastAsia" w:eastAsiaTheme="minorEastAsia" w:cstheme="minorEastAsia"/>
          <w:szCs w:val="21"/>
          <w:lang w:eastAsia="zh-Hans"/>
        </w:rPr>
        <w:t>可认定乙方不续租房屋，</w:t>
      </w:r>
      <w:r>
        <w:rPr>
          <w:rFonts w:hint="eastAsia" w:asciiTheme="minorEastAsia" w:hAnsiTheme="minorEastAsia" w:eastAsiaTheme="minorEastAsia" w:cstheme="minorEastAsia"/>
          <w:szCs w:val="21"/>
        </w:rPr>
        <w:t>甲方有权对外进行招租。</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3.若租赁期届满</w:t>
      </w:r>
      <w:r>
        <w:rPr>
          <w:rFonts w:hint="eastAsia" w:asciiTheme="minorEastAsia" w:hAnsiTheme="minorEastAsia" w:eastAsiaTheme="minorEastAsia" w:cstheme="minorEastAsia"/>
          <w:szCs w:val="21"/>
          <w:u w:val="single"/>
        </w:rPr>
        <w:t>前3</w:t>
      </w:r>
      <w:r>
        <w:rPr>
          <w:rFonts w:hint="eastAsia" w:asciiTheme="minorEastAsia" w:hAnsiTheme="minorEastAsia" w:eastAsiaTheme="minorEastAsia" w:cstheme="minorEastAsia"/>
          <w:szCs w:val="21"/>
        </w:rPr>
        <w:t>个月内，双方仍未达成房屋续租意向，乙方则应开始着手办理相关营业证照地址变更或注销手续，乙方完成上述事宜最迟不得超过本合同终止后</w:t>
      </w:r>
      <w:r>
        <w:rPr>
          <w:rFonts w:hint="eastAsia" w:asciiTheme="minorEastAsia" w:hAnsiTheme="minorEastAsia" w:eastAsiaTheme="minorEastAsia" w:cstheme="minorEastAsia"/>
          <w:szCs w:val="21"/>
          <w:u w:val="single"/>
        </w:rPr>
        <w:t>30</w:t>
      </w:r>
      <w:r>
        <w:rPr>
          <w:rFonts w:hint="eastAsia" w:asciiTheme="minorEastAsia" w:hAnsiTheme="minorEastAsia" w:eastAsiaTheme="minorEastAsia" w:cstheme="minorEastAsia"/>
          <w:szCs w:val="21"/>
        </w:rPr>
        <w:t>日，经甲方催告，乙方仍怠于办理或不办理的，每逾期一日，乙方应按合同终止时当月的日租金的</w:t>
      </w:r>
      <w:r>
        <w:rPr>
          <w:rFonts w:hint="eastAsia" w:asciiTheme="minorEastAsia" w:hAnsiTheme="minorEastAsia" w:eastAsiaTheme="minorEastAsia" w:cstheme="minorEastAsia"/>
          <w:szCs w:val="21"/>
          <w:u w:val="single"/>
        </w:rPr>
        <w:t>2倍</w:t>
      </w:r>
      <w:r>
        <w:rPr>
          <w:rFonts w:hint="eastAsia" w:asciiTheme="minorEastAsia" w:hAnsiTheme="minorEastAsia" w:eastAsiaTheme="minorEastAsia" w:cstheme="minorEastAsia"/>
          <w:szCs w:val="21"/>
        </w:rPr>
        <w:t>向甲方支付违约金。乙方未提供注销或变更登记证明的，甲方有权不退还乙方缴纳的租赁</w:t>
      </w:r>
      <w:r>
        <w:rPr>
          <w:rFonts w:hint="eastAsia" w:asciiTheme="minorEastAsia" w:hAnsiTheme="minorEastAsia" w:eastAsiaTheme="minorEastAsia" w:cstheme="minorEastAsia"/>
          <w:szCs w:val="21"/>
          <w:lang w:eastAsia="zh-Hans"/>
        </w:rPr>
        <w:t>保证金</w:t>
      </w:r>
      <w:r>
        <w:rPr>
          <w:rFonts w:hint="eastAsia" w:asciiTheme="minorEastAsia" w:hAnsiTheme="minorEastAsia" w:eastAsiaTheme="minorEastAsia" w:cstheme="minorEastAsia"/>
          <w:szCs w:val="21"/>
        </w:rPr>
        <w:t>。</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（二）转租</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未经甲方书面同意，乙方不得将该房屋转租、分租给第三方，乙方擅自转租、分租给第三方的，</w:t>
      </w:r>
      <w:r>
        <w:rPr>
          <w:rFonts w:hint="eastAsia" w:asciiTheme="minorEastAsia" w:hAnsiTheme="minorEastAsia" w:eastAsiaTheme="minorEastAsia" w:cstheme="minorEastAsia"/>
          <w:szCs w:val="21"/>
          <w:lang w:eastAsia="zh-Hans"/>
        </w:rPr>
        <w:t>也不得以任何方式将与该</w:t>
      </w:r>
      <w:r>
        <w:rPr>
          <w:rFonts w:hint="eastAsia" w:asciiTheme="minorEastAsia" w:hAnsiTheme="minorEastAsia" w:eastAsiaTheme="minorEastAsia" w:cstheme="minorEastAsia"/>
          <w:szCs w:val="21"/>
        </w:rPr>
        <w:t>房屋</w:t>
      </w:r>
      <w:r>
        <w:rPr>
          <w:rFonts w:hint="eastAsia" w:asciiTheme="minorEastAsia" w:hAnsiTheme="minorEastAsia" w:eastAsiaTheme="minorEastAsia" w:cstheme="minorEastAsia"/>
          <w:szCs w:val="21"/>
          <w:lang w:eastAsia="zh-Hans"/>
        </w:rPr>
        <w:t>相关的任何权益或权利授权给任何其他方。</w:t>
      </w:r>
      <w:r>
        <w:rPr>
          <w:rFonts w:hint="eastAsia" w:asciiTheme="minorEastAsia" w:hAnsiTheme="minorEastAsia" w:eastAsiaTheme="minorEastAsia" w:cstheme="minorEastAsia"/>
          <w:szCs w:val="21"/>
        </w:rPr>
        <w:t>经甲方催告，乙方仍不整改的，</w:t>
      </w:r>
      <w:r>
        <w:rPr>
          <w:rFonts w:hint="eastAsia" w:asciiTheme="minorEastAsia" w:hAnsiTheme="minorEastAsia" w:eastAsiaTheme="minorEastAsia" w:cstheme="minorEastAsia"/>
          <w:szCs w:val="21"/>
          <w:u w:val="single"/>
        </w:rPr>
        <w:t>视为乙方构成重大违约行为。</w:t>
      </w: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十一</w:t>
      </w:r>
      <w:r>
        <w:rPr>
          <w:rFonts w:hint="eastAsia" w:ascii="黑体" w:hAnsi="黑体" w:eastAsia="黑体" w:cs="黑体"/>
          <w:szCs w:val="21"/>
        </w:rPr>
        <w:t>、双方的其他权利义务</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（一）甲方的权利义务</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有权根据园区的整体结构与布局安排，变更、修缮及临时封闭出租房屋所在建筑物公用区域及公用设施或其部分（包括但不限于走道、门户、窗户、电动装配、电缆电线、水管通道、煤气管道、电梯、自动扶梯、防火、保安设备、空气调节设备等），变更出租房屋所在建筑物之公用区域整体结构、布局及安排；若甲方上述调整严重影响乙方经营，需事先与乙方沟通协商。</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保留甲方的管道与管线穿越出租房屋范围内的空间的权利。</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甲方有权在出租房屋所在公共区域（如外墙、屋顶）设置广告，并将所得收益用于公共设施的维护。</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对出租房屋所在建筑物的中庭、屋顶、车库、广场、通讯网络进行使用，并将所得收益用于公共设施的维护。</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甲方有权拆除影响经营场所外部美观的招牌和其他不当标志，乙方须无条件配合。</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甲方有权对出租房屋外立面形象、布置、商品陈列等提出整改意见，乙方应执行。</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甲方及物业公司有权对出租房屋及场地的卫生环境、水电、人员、消防等进行统一管理，乙方及乙方员工应服从管理。</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甲方有义务保证出租房屋所在建筑物的结构安全。</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甲方有义务为乙方所在的产业园区营造良好、积极、健康的文化氛围。</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甲方有义务协助乙方敦促物业公司保持出租房屋所在建筑物的公用区域及公共设施处于良好清洁的状态。</w:t>
      </w:r>
    </w:p>
    <w:p>
      <w:pPr>
        <w:numPr>
          <w:ilvl w:val="0"/>
          <w:numId w:val="2"/>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甲方有义务或安排物业公司定期对出租</w:t>
      </w:r>
      <w:r>
        <w:rPr>
          <w:rFonts w:hint="eastAsia" w:asciiTheme="minorEastAsia" w:hAnsiTheme="minorEastAsia" w:eastAsiaTheme="minorEastAsia" w:cstheme="minorEastAsia"/>
          <w:szCs w:val="21"/>
          <w:lang w:eastAsia="zh-Hans"/>
        </w:rPr>
        <w:t>房屋公共</w:t>
      </w:r>
      <w:r>
        <w:rPr>
          <w:rFonts w:hint="eastAsia" w:asciiTheme="minorEastAsia" w:hAnsiTheme="minorEastAsia" w:eastAsiaTheme="minorEastAsia" w:cstheme="minorEastAsia"/>
          <w:szCs w:val="21"/>
        </w:rPr>
        <w:t>设施、设备等进行安全检查，乙方须无条件配合。</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（二）乙方权利及义务</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乙方有权在遵守及履行本合同的条件下使用出租房屋而不受甲方的不合法的干扰。</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乙方有权要求甲方为所在园区营造良好的文化氛围。</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乙方有义务按时支付与本合同有关的租金、</w:t>
      </w:r>
      <w:r>
        <w:rPr>
          <w:rFonts w:hint="eastAsia" w:asciiTheme="minorEastAsia" w:hAnsiTheme="minorEastAsia" w:eastAsiaTheme="minorEastAsia" w:cstheme="minorEastAsia"/>
          <w:szCs w:val="21"/>
          <w:lang w:eastAsia="zh-Hans"/>
        </w:rPr>
        <w:t>物业管理费、商业能源费、维修费、其他费用等</w:t>
      </w:r>
      <w:r>
        <w:rPr>
          <w:rFonts w:hint="eastAsia" w:asciiTheme="minorEastAsia" w:hAnsiTheme="minorEastAsia" w:eastAsiaTheme="minorEastAsia" w:cstheme="minorEastAsia"/>
          <w:szCs w:val="21"/>
        </w:rPr>
        <w:t>一切费用。</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乙方有义务促使其雇员、代理人、承包商、承建商、供应商、推销商及顾客遵守及履行物业管理规定、房屋使用规定，并对该等人士违反本合同义务的行为承担责任。</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乙方有义务不以任何理由抵扣和拒付应当支付的租金、管理费及相关费用。</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乙方有义务及时书面告知甲方所发生与经营有重要关系的事项，包括公司管理人员变更；注册地址税务关系变更；派驻的代表人或负责人变更等重大事项。</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乙方有义务按照约定的方法使用出租房屋。</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本合同提前终止或租期届满前3个月内，双方仍未达成房屋续租意向，甲方安排租房意向方查看出租房屋，乙方应给予配合。</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对其使用承租房屋及区域的一切经营行为负责。如经营期间发行会员卡，储值卡等，房屋租赁期限届满或租赁合同提前终止的，乙方应提前90天公告告知顾客有关停止经营的信息并公示停业后会员卡、储值卡等余额的处理办法。乙方仍应负责所有储值卡会员的退赔及其他善后事宜，甲方对此不负任何责任。</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销售的商品或提供的服务、或乙方租赁区域内有关的任何行为/事件/纠纷引起的第三方人员死亡、人身伤害、个人的不适或不便、及任何财产的损失/损害导致的直接损失、间接损失均由乙方或责任人自行承担，与甲方无关</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u w:val="single"/>
          <w:lang w:eastAsia="zh-Hans"/>
        </w:rPr>
        <w:t>视为乙方构成重大违约行为。</w:t>
      </w:r>
      <w:r>
        <w:rPr>
          <w:rFonts w:hint="eastAsia" w:asciiTheme="minorEastAsia" w:hAnsiTheme="minorEastAsia" w:eastAsiaTheme="minorEastAsia" w:cstheme="minorEastAsia"/>
          <w:szCs w:val="21"/>
        </w:rPr>
        <w:t>如果甲方因此遭受索赔、损失(包括因此而支付的律师费)和损害的，乙方应给予甲方全额补偿。本条款在本合同终止后仍然有效</w:t>
      </w:r>
      <w:r>
        <w:rPr>
          <w:rFonts w:hint="eastAsia" w:asciiTheme="minorEastAsia" w:hAnsiTheme="minorEastAsia" w:eastAsiaTheme="minorEastAsia" w:cstheme="minorEastAsia"/>
          <w:szCs w:val="21"/>
          <w:lang w:eastAsia="zh-Hans"/>
        </w:rPr>
        <w:t>。</w:t>
      </w:r>
    </w:p>
    <w:p>
      <w:pPr>
        <w:numPr>
          <w:ilvl w:val="0"/>
          <w:numId w:val="3"/>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乙方应依法自行办理与其营业有关的许可、批准或证照等相关手续；遵守与其经营活动有关的法律、法规和规定；应承担未获得政府有关部门经营许可所产生的后果。乙方不得利用或容许他人利用出租房屋做任何违法违规行为，也不得利用或容许他人利用出租房屋做任何不利于甲方或相邻房屋承租人的行为。因乙方（或其容许、利用的第三人）未按照国家法律法规规定合法经营，</w:t>
      </w:r>
      <w:r>
        <w:rPr>
          <w:rFonts w:hint="eastAsia" w:asciiTheme="minorEastAsia" w:hAnsiTheme="minorEastAsia" w:eastAsiaTheme="minorEastAsia" w:cstheme="minorEastAsia"/>
          <w:szCs w:val="21"/>
          <w:u w:val="single"/>
          <w:lang w:eastAsia="zh-Hans"/>
        </w:rPr>
        <w:t>视为乙方构成重大违约行为。</w:t>
      </w:r>
    </w:p>
    <w:p>
      <w:pPr>
        <w:numPr>
          <w:ilvl w:val="0"/>
          <w:numId w:val="3"/>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乙方应合理及正当地使用房屋及附属设施，避免房屋及设施的非正常损耗或损坏。乙方应保持出租房屋及附属设施处于清洁和正常运作状态，采取一切合理措施防止虫害（包括但不限于白蚁、老鼠及蟑螂的侵害），不随意排放污水或污染物质。</w:t>
      </w:r>
    </w:p>
    <w:p>
      <w:pPr>
        <w:numPr>
          <w:ilvl w:val="0"/>
          <w:numId w:val="3"/>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乙方应合理及谨慎地使用公共区域（包括广场）及公用设施，遵守园区管理规定。未经甲方书面同意，乙方不得在出租房屋周围等公共地方搭建违章建筑，否则甲方有权予以拆除，拆除费用由乙方承担。</w:t>
      </w:r>
    </w:p>
    <w:p>
      <w:pPr>
        <w:numPr>
          <w:ilvl w:val="0"/>
          <w:numId w:val="3"/>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未经甲方书面同意，乙方不得在园区其他房屋及公共区域进行粉饰装饰、不得以任何方式发布、张贴涂写广告；作出任何兜售、招徕行为；分发任何宣传册、名片或广告资料；设置人员拉客；开展任何促销活动。否则乙方应承担甲方终止该等活动、消除相关影响而产生的任何费用、成本。若甲方未终止该等促销活动，乙方应补偿甲方因配合该等活动而产生的任何费用、成本。</w:t>
      </w:r>
    </w:p>
    <w:p>
      <w:pPr>
        <w:numPr>
          <w:ilvl w:val="0"/>
          <w:numId w:val="3"/>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乙方在</w:t>
      </w:r>
      <w:r>
        <w:rPr>
          <w:rFonts w:hint="eastAsia" w:asciiTheme="minorEastAsia" w:hAnsiTheme="minorEastAsia" w:eastAsiaTheme="minorEastAsia" w:cstheme="minorEastAsia"/>
          <w:szCs w:val="21"/>
          <w:lang w:eastAsia="zh-Hans"/>
        </w:rPr>
        <w:t>租赁</w:t>
      </w:r>
      <w:r>
        <w:rPr>
          <w:rFonts w:hint="eastAsia" w:asciiTheme="minorEastAsia" w:hAnsiTheme="minorEastAsia" w:eastAsiaTheme="minorEastAsia" w:cstheme="minorEastAsia"/>
          <w:szCs w:val="21"/>
        </w:rPr>
        <w:t>期间，需积极遵守及配合甲方及物业方</w:t>
      </w:r>
      <w:r>
        <w:rPr>
          <w:rFonts w:hint="eastAsia" w:asciiTheme="minorEastAsia" w:hAnsiTheme="minorEastAsia" w:eastAsiaTheme="minorEastAsia" w:cstheme="minorEastAsia"/>
          <w:szCs w:val="21"/>
          <w:lang w:eastAsia="zh-Hans"/>
        </w:rPr>
        <w:t>发布的</w:t>
      </w:r>
      <w:r>
        <w:rPr>
          <w:rFonts w:hint="eastAsia" w:asciiTheme="minorEastAsia" w:hAnsiTheme="minorEastAsia" w:eastAsiaTheme="minorEastAsia" w:cstheme="minorEastAsia"/>
          <w:szCs w:val="21"/>
        </w:rPr>
        <w:t>园区管理</w:t>
      </w:r>
      <w:r>
        <w:rPr>
          <w:rFonts w:hint="eastAsia" w:asciiTheme="minorEastAsia" w:hAnsiTheme="minorEastAsia" w:eastAsiaTheme="minorEastAsia" w:cstheme="minorEastAsia"/>
          <w:szCs w:val="21"/>
          <w:lang w:eastAsia="zh-Hans"/>
        </w:rPr>
        <w:t>等</w:t>
      </w:r>
      <w:r>
        <w:rPr>
          <w:rFonts w:hint="eastAsia" w:asciiTheme="minorEastAsia" w:hAnsiTheme="minorEastAsia" w:eastAsiaTheme="minorEastAsia" w:cstheme="minorEastAsia"/>
          <w:szCs w:val="21"/>
        </w:rPr>
        <w:t>各项制度</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乙方不</w:t>
      </w:r>
      <w:r>
        <w:rPr>
          <w:rFonts w:hint="eastAsia" w:asciiTheme="minorEastAsia" w:hAnsiTheme="minorEastAsia" w:eastAsiaTheme="minorEastAsia" w:cstheme="minorEastAsia"/>
          <w:szCs w:val="21"/>
          <w:lang w:eastAsia="zh-Hans"/>
        </w:rPr>
        <w:t>遵守或不</w:t>
      </w:r>
      <w:r>
        <w:rPr>
          <w:rFonts w:hint="eastAsia" w:asciiTheme="minorEastAsia" w:hAnsiTheme="minorEastAsia" w:eastAsiaTheme="minorEastAsia" w:cstheme="minorEastAsia"/>
          <w:szCs w:val="21"/>
        </w:rPr>
        <w:t>配合</w:t>
      </w:r>
      <w:r>
        <w:rPr>
          <w:rFonts w:hint="eastAsia" w:asciiTheme="minorEastAsia" w:hAnsiTheme="minorEastAsia" w:eastAsiaTheme="minorEastAsia" w:cstheme="minorEastAsia"/>
          <w:szCs w:val="21"/>
          <w:lang w:eastAsia="zh-Hans"/>
        </w:rPr>
        <w:t>，经甲方书面催告一次，乙方不回应或者仍不配合的，</w:t>
      </w:r>
      <w:r>
        <w:rPr>
          <w:rFonts w:hint="eastAsia" w:asciiTheme="minorEastAsia" w:hAnsiTheme="minorEastAsia" w:eastAsiaTheme="minorEastAsia" w:cstheme="minorEastAsia"/>
          <w:szCs w:val="21"/>
          <w:u w:val="single"/>
          <w:lang w:eastAsia="zh-Hans"/>
        </w:rPr>
        <w:t>视为乙方重大违约行为。</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十</w:t>
      </w:r>
      <w:r>
        <w:rPr>
          <w:rFonts w:hint="eastAsia" w:ascii="黑体" w:hAnsi="黑体" w:eastAsia="黑体" w:cs="黑体"/>
          <w:szCs w:val="21"/>
          <w:lang w:eastAsia="zh-Hans"/>
        </w:rPr>
        <w:t>二</w:t>
      </w:r>
      <w:r>
        <w:rPr>
          <w:rFonts w:hint="eastAsia" w:ascii="黑体" w:hAnsi="黑体" w:eastAsia="黑体" w:cs="黑体"/>
          <w:szCs w:val="21"/>
        </w:rPr>
        <w:t>、违约及责任</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（一） 甲方重大违约行为：</w:t>
      </w:r>
    </w:p>
    <w:p>
      <w:pPr>
        <w:numPr>
          <w:ilvl w:val="0"/>
          <w:numId w:val="4"/>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甲方无合法租赁权或超期签署租赁合同，导致乙方无法正常使用租赁房屋达30日的；</w:t>
      </w:r>
    </w:p>
    <w:p>
      <w:pPr>
        <w:numPr>
          <w:ilvl w:val="0"/>
          <w:numId w:val="4"/>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在合同已签署且乙方已缴纳租赁</w:t>
      </w:r>
      <w:r>
        <w:rPr>
          <w:rFonts w:hint="eastAsia" w:asciiTheme="minorEastAsia" w:hAnsiTheme="minorEastAsia" w:eastAsiaTheme="minorEastAsia" w:cstheme="minorEastAsia"/>
          <w:szCs w:val="21"/>
          <w:lang w:eastAsia="zh-Hans"/>
        </w:rPr>
        <w:t>保证金</w:t>
      </w:r>
      <w:r>
        <w:rPr>
          <w:rFonts w:hint="eastAsia" w:asciiTheme="minorEastAsia" w:hAnsiTheme="minorEastAsia" w:eastAsiaTheme="minorEastAsia" w:cstheme="minorEastAsia"/>
          <w:szCs w:val="21"/>
        </w:rPr>
        <w:t>及首期租金后，甲方迟延交付出租房屋30日的；</w:t>
      </w:r>
    </w:p>
    <w:p>
      <w:pPr>
        <w:numPr>
          <w:ilvl w:val="0"/>
          <w:numId w:val="4"/>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甲方无正当理由</w:t>
      </w:r>
      <w:r>
        <w:rPr>
          <w:rFonts w:hint="eastAsia" w:asciiTheme="minorEastAsia" w:hAnsiTheme="minorEastAsia" w:eastAsiaTheme="minorEastAsia" w:cstheme="minorEastAsia"/>
          <w:szCs w:val="21"/>
          <w:lang w:eastAsia="zh-Hans"/>
        </w:rPr>
        <w:t>拒</w:t>
      </w:r>
      <w:r>
        <w:rPr>
          <w:rFonts w:hint="eastAsia" w:asciiTheme="minorEastAsia" w:hAnsiTheme="minorEastAsia" w:eastAsiaTheme="minorEastAsia" w:cstheme="minorEastAsia"/>
          <w:szCs w:val="21"/>
        </w:rPr>
        <w:t>不承担公用设施部分的维修责任，影响乙方正常生产经营达30日的；</w:t>
      </w:r>
    </w:p>
    <w:p>
      <w:pPr>
        <w:numPr>
          <w:ilvl w:val="0"/>
          <w:numId w:val="4"/>
        </w:numPr>
        <w:spacing w:line="400" w:lineRule="exact"/>
        <w:ind w:left="0" w:firstLine="420" w:firstLineChars="200"/>
        <w:rPr>
          <w:rFonts w:hint="eastAsia" w:asciiTheme="minorEastAsia" w:hAnsiTheme="minorEastAsia" w:eastAsiaTheme="minorEastAsia" w:cstheme="minorEastAsia"/>
          <w:szCs w:val="21"/>
        </w:rPr>
      </w:pPr>
      <w:r>
        <w:rPr>
          <w:rFonts w:hint="eastAsia"/>
        </w:rPr>
        <w:t>甲方</w:t>
      </w:r>
      <w:r>
        <w:rPr>
          <w:rFonts w:hint="eastAsia" w:asciiTheme="minorEastAsia" w:hAnsiTheme="minorEastAsia" w:eastAsiaTheme="minorEastAsia" w:cstheme="minorEastAsia"/>
          <w:szCs w:val="21"/>
          <w:lang w:eastAsia="zh-Hans"/>
        </w:rPr>
        <w:t>无正当理由拒不履行或</w:t>
      </w:r>
      <w:r>
        <w:rPr>
          <w:rFonts w:hint="eastAsia" w:asciiTheme="minorEastAsia" w:hAnsiTheme="minorEastAsia" w:eastAsiaTheme="minorEastAsia" w:cstheme="minorEastAsia"/>
          <w:szCs w:val="21"/>
        </w:rPr>
        <w:t>未履行保持出租房屋所在建筑物结构安全的义务，使出租房屋出现结构安全隐患达30日的。</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（二）乙方重大违约行为：</w:t>
      </w:r>
    </w:p>
    <w:p>
      <w:pPr>
        <w:numPr>
          <w:ilvl w:val="0"/>
          <w:numId w:val="5"/>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乙方违反</w:t>
      </w:r>
      <w:r>
        <w:rPr>
          <w:rFonts w:hint="eastAsia" w:asciiTheme="minorEastAsia" w:hAnsiTheme="minorEastAsia" w:eastAsiaTheme="minorEastAsia" w:cstheme="minorEastAsia"/>
          <w:szCs w:val="21"/>
          <w:lang w:eastAsia="zh-Hans"/>
        </w:rPr>
        <w:t>第</w:t>
      </w:r>
      <w:r>
        <w:rPr>
          <w:rFonts w:hint="eastAsia" w:asciiTheme="minorEastAsia" w:hAnsiTheme="minorEastAsia" w:eastAsiaTheme="minorEastAsia" w:cstheme="minorEastAsia"/>
          <w:szCs w:val="21"/>
        </w:rPr>
        <w:t>十一</w:t>
      </w:r>
      <w:r>
        <w:rPr>
          <w:rFonts w:hint="eastAsia" w:asciiTheme="minorEastAsia" w:hAnsiTheme="minorEastAsia" w:eastAsiaTheme="minorEastAsia" w:cstheme="minorEastAsia"/>
          <w:szCs w:val="21"/>
          <w:lang w:eastAsia="zh-Hans"/>
        </w:rPr>
        <w:t>条</w:t>
      </w:r>
      <w:r>
        <w:rPr>
          <w:rFonts w:hint="eastAsia" w:asciiTheme="minorEastAsia" w:hAnsiTheme="minorEastAsia" w:eastAsiaTheme="minorEastAsia" w:cstheme="minorEastAsia"/>
          <w:szCs w:val="21"/>
        </w:rPr>
        <w:t>第（二）项</w:t>
      </w:r>
      <w:r>
        <w:rPr>
          <w:rFonts w:hint="eastAsia" w:asciiTheme="minorEastAsia" w:hAnsiTheme="minorEastAsia" w:eastAsiaTheme="minorEastAsia" w:cstheme="minorEastAsia"/>
          <w:szCs w:val="21"/>
          <w:lang w:eastAsia="zh-Hans"/>
        </w:rPr>
        <w:t>及合同附件项下义务，经甲方书面催告一次，乙方拒绝履行或延迟履行义务或履行义务不够充分的，视为乙方重大违约行为；</w:t>
      </w:r>
    </w:p>
    <w:p>
      <w:pPr>
        <w:numPr>
          <w:ilvl w:val="0"/>
          <w:numId w:val="5"/>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本合同项下第</w:t>
      </w:r>
      <w:r>
        <w:rPr>
          <w:rFonts w:hint="eastAsia" w:asciiTheme="minorEastAsia" w:hAnsiTheme="minorEastAsia" w:eastAsiaTheme="minorEastAsia" w:cstheme="minorEastAsia"/>
          <w:szCs w:val="21"/>
        </w:rPr>
        <w:t>二条5点，第</w:t>
      </w:r>
      <w:r>
        <w:rPr>
          <w:rFonts w:hint="eastAsia" w:asciiTheme="minorEastAsia" w:hAnsiTheme="minorEastAsia" w:eastAsiaTheme="minorEastAsia" w:cstheme="minorEastAsia"/>
          <w:szCs w:val="21"/>
          <w:lang w:eastAsia="zh-Hans"/>
        </w:rPr>
        <w:t>四</w:t>
      </w:r>
      <w:r>
        <w:rPr>
          <w:rFonts w:hint="eastAsia" w:asciiTheme="minorEastAsia" w:hAnsiTheme="minorEastAsia" w:eastAsiaTheme="minorEastAsia" w:cstheme="minorEastAsia"/>
          <w:szCs w:val="21"/>
        </w:rPr>
        <w:t>条，第五条</w:t>
      </w:r>
      <w:r>
        <w:rPr>
          <w:rFonts w:hint="eastAsia" w:asciiTheme="minorEastAsia" w:hAnsiTheme="minorEastAsia" w:eastAsiaTheme="minorEastAsia" w:cstheme="minorEastAsia"/>
          <w:szCs w:val="21"/>
          <w:lang w:eastAsia="zh-Hans"/>
        </w:rPr>
        <w:t>3</w:t>
      </w:r>
      <w:r>
        <w:rPr>
          <w:rFonts w:hint="eastAsia" w:asciiTheme="minorEastAsia" w:hAnsiTheme="minorEastAsia" w:eastAsiaTheme="minorEastAsia" w:cstheme="minorEastAsia"/>
          <w:szCs w:val="21"/>
        </w:rPr>
        <w:t>点，第六条（一）</w:t>
      </w:r>
      <w:r>
        <w:rPr>
          <w:rFonts w:hint="eastAsia" w:asciiTheme="minorEastAsia" w:hAnsiTheme="minorEastAsia" w:eastAsiaTheme="minorEastAsia" w:cstheme="minorEastAsia"/>
          <w:szCs w:val="21"/>
          <w:lang w:eastAsia="zh-Hans"/>
        </w:rPr>
        <w:t>2</w:t>
      </w:r>
      <w:r>
        <w:rPr>
          <w:rFonts w:hint="eastAsia" w:asciiTheme="minorEastAsia" w:hAnsiTheme="minorEastAsia" w:eastAsiaTheme="minorEastAsia" w:cstheme="minorEastAsia"/>
          <w:szCs w:val="21"/>
        </w:rPr>
        <w:t>点</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6点，第六条（六），第七条5点</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6点，第八条2点</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5点，第九条4点，第十条（二），第十一条（二）</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eastAsia="zh-Hans"/>
        </w:rPr>
        <w:t>十三</w:t>
      </w:r>
      <w:r>
        <w:rPr>
          <w:rFonts w:hint="eastAsia" w:asciiTheme="minorEastAsia" w:hAnsiTheme="minorEastAsia" w:eastAsiaTheme="minorEastAsia" w:cstheme="minorEastAsia"/>
          <w:szCs w:val="21"/>
        </w:rPr>
        <w:t>条，第</w:t>
      </w:r>
      <w:r>
        <w:rPr>
          <w:rFonts w:hint="eastAsia" w:asciiTheme="minorEastAsia" w:hAnsiTheme="minorEastAsia" w:eastAsiaTheme="minorEastAsia" w:cstheme="minorEastAsia"/>
          <w:szCs w:val="21"/>
          <w:lang w:eastAsia="zh-Hans"/>
        </w:rPr>
        <w:t>十四条及其他条款明确约定为“视为重大违约行为”的情形。</w:t>
      </w:r>
    </w:p>
    <w:p>
      <w:pPr>
        <w:numPr>
          <w:ilvl w:val="0"/>
          <w:numId w:val="5"/>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乙方违反甲方或物业管理公司规章制度，经甲方书面催告一次，乙方拒绝整改或延迟整改或整改不够充分，</w:t>
      </w:r>
      <w:r>
        <w:rPr>
          <w:rFonts w:hint="eastAsia" w:asciiTheme="minorEastAsia" w:hAnsiTheme="minorEastAsia" w:eastAsiaTheme="minorEastAsia" w:cstheme="minorEastAsia"/>
          <w:szCs w:val="21"/>
          <w:u w:val="single"/>
          <w:lang w:eastAsia="zh-Hans"/>
        </w:rPr>
        <w:t>视为乙方重大违约行为</w:t>
      </w:r>
      <w:r>
        <w:rPr>
          <w:rFonts w:hint="eastAsia" w:asciiTheme="minorEastAsia" w:hAnsiTheme="minorEastAsia" w:eastAsiaTheme="minorEastAsia" w:cstheme="minorEastAsia"/>
          <w:szCs w:val="21"/>
          <w:lang w:eastAsia="zh-Hans"/>
        </w:rPr>
        <w:t>。</w:t>
      </w:r>
    </w:p>
    <w:p>
      <w:pPr>
        <w:numPr>
          <w:ilvl w:val="0"/>
          <w:numId w:val="5"/>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乙方违反合法经营规定，自身（或容许、利用他人）从事违法活动的，被有关部门责令停业整顿、暂扣营业执照、吊销营业执照，经</w:t>
      </w:r>
      <w:r>
        <w:rPr>
          <w:rFonts w:hint="eastAsia" w:asciiTheme="minorEastAsia" w:hAnsiTheme="minorEastAsia" w:eastAsiaTheme="minorEastAsia" w:cstheme="minorEastAsia"/>
          <w:szCs w:val="21"/>
          <w:u w:val="single"/>
        </w:rPr>
        <w:t>15</w:t>
      </w:r>
      <w:r>
        <w:rPr>
          <w:rFonts w:hint="eastAsia" w:asciiTheme="minorEastAsia" w:hAnsiTheme="minorEastAsia" w:eastAsiaTheme="minorEastAsia" w:cstheme="minorEastAsia"/>
          <w:szCs w:val="21"/>
        </w:rPr>
        <w:t>日仍未解除</w:t>
      </w:r>
      <w:r>
        <w:rPr>
          <w:rFonts w:hint="eastAsia" w:asciiTheme="minorEastAsia" w:hAnsiTheme="minorEastAsia" w:eastAsiaTheme="minorEastAsia" w:cstheme="minorEastAsia"/>
          <w:szCs w:val="21"/>
          <w:lang w:eastAsia="zh-Hans"/>
        </w:rPr>
        <w:t>的</w:t>
      </w:r>
      <w:r>
        <w:rPr>
          <w:rFonts w:hint="eastAsia" w:asciiTheme="minorEastAsia" w:hAnsiTheme="minorEastAsia" w:eastAsiaTheme="minorEastAsia" w:cstheme="minorEastAsia"/>
          <w:szCs w:val="21"/>
        </w:rPr>
        <w:t>；</w:t>
      </w:r>
    </w:p>
    <w:p>
      <w:pPr>
        <w:numPr>
          <w:ilvl w:val="0"/>
          <w:numId w:val="5"/>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乙方违法违规经营被有关主管部门依法查处或被媒体曝光，严重损害甲方商业信誉</w:t>
      </w:r>
      <w:r>
        <w:rPr>
          <w:rFonts w:hint="eastAsia" w:asciiTheme="minorEastAsia" w:hAnsiTheme="minorEastAsia" w:eastAsiaTheme="minorEastAsia" w:cstheme="minorEastAsia"/>
          <w:szCs w:val="21"/>
          <w:lang w:eastAsia="zh-Hans"/>
        </w:rPr>
        <w:t>的</w:t>
      </w:r>
      <w:r>
        <w:rPr>
          <w:rFonts w:hint="eastAsia" w:asciiTheme="minorEastAsia" w:hAnsiTheme="minorEastAsia" w:eastAsiaTheme="minorEastAsia" w:cstheme="minorEastAsia"/>
          <w:szCs w:val="21"/>
        </w:rPr>
        <w:t xml:space="preserve">； </w:t>
      </w:r>
    </w:p>
    <w:p>
      <w:pPr>
        <w:numPr>
          <w:ilvl w:val="0"/>
          <w:numId w:val="5"/>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乙方因自身经营行为导致其他方在园区范围内静坐、示威、聚众声讨等行为，损害甲方园区形象的；</w:t>
      </w:r>
    </w:p>
    <w:p>
      <w:pPr>
        <w:numPr>
          <w:ilvl w:val="0"/>
          <w:numId w:val="5"/>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乙方违规违约使用房屋，致使房屋或设备严重损坏，经甲方要求整改拒不整改的，或甲方整改后，乙方拒不付费的；</w:t>
      </w:r>
    </w:p>
    <w:p>
      <w:pPr>
        <w:numPr>
          <w:ilvl w:val="0"/>
          <w:numId w:val="5"/>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乙方从事生产经营必需的经营资质、执照失效，或被吊销，使乙方不再具有从事经营活动的合法资质、资格的；</w:t>
      </w:r>
    </w:p>
    <w:p>
      <w:pPr>
        <w:numPr>
          <w:ilvl w:val="0"/>
          <w:numId w:val="5"/>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乙方收到足以影响本合同正常履行的诉讼保全裁决书、强制执行申请书，或乙方已发出破产宣告的申请书的；</w:t>
      </w:r>
    </w:p>
    <w:p>
      <w:pPr>
        <w:numPr>
          <w:ilvl w:val="0"/>
          <w:numId w:val="5"/>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乙方实际控制人与合同签约人在乙方组织结构及管理团队中发生根本性变化（退出经营、失去控制权等），未提前通知甲方的。</w:t>
      </w:r>
    </w:p>
    <w:p>
      <w:pPr>
        <w:numPr>
          <w:ilvl w:val="0"/>
          <w:numId w:val="5"/>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乙方开业后，应履行合法、持续经营义务，无正当理由中断经营连续超过</w:t>
      </w:r>
      <w:r>
        <w:rPr>
          <w:rFonts w:hint="eastAsia" w:asciiTheme="minorEastAsia" w:hAnsiTheme="minorEastAsia" w:eastAsiaTheme="minorEastAsia" w:cstheme="minorEastAsia"/>
          <w:szCs w:val="21"/>
          <w:u w:val="single"/>
          <w:lang w:eastAsia="zh-Hans"/>
        </w:rPr>
        <w:t>15天或一年累计超过30天的</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u w:val="single"/>
          <w:lang w:eastAsia="zh-Hans"/>
        </w:rPr>
        <w:t>视为乙方重大违约行为；</w:t>
      </w:r>
    </w:p>
    <w:p>
      <w:pPr>
        <w:numPr>
          <w:ilvl w:val="0"/>
          <w:numId w:val="5"/>
        </w:numPr>
        <w:spacing w:line="400" w:lineRule="exact"/>
        <w:ind w:left="0"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乙方</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乙方人员</w:t>
      </w:r>
      <w:r>
        <w:rPr>
          <w:rFonts w:hint="eastAsia" w:asciiTheme="minorEastAsia" w:hAnsiTheme="minorEastAsia" w:eastAsiaTheme="minorEastAsia" w:cstheme="minorEastAsia"/>
          <w:szCs w:val="21"/>
          <w:lang w:eastAsia="zh-Hans"/>
        </w:rPr>
        <w:t>及关联方</w:t>
      </w:r>
      <w:r>
        <w:rPr>
          <w:rFonts w:hint="eastAsia" w:asciiTheme="minorEastAsia" w:hAnsiTheme="minorEastAsia" w:eastAsiaTheme="minorEastAsia" w:cstheme="minorEastAsia"/>
          <w:szCs w:val="21"/>
        </w:rPr>
        <w:t>，不得发布不利于甲方</w:t>
      </w:r>
      <w:r>
        <w:rPr>
          <w:rFonts w:hint="eastAsia" w:asciiTheme="minorEastAsia" w:hAnsiTheme="minorEastAsia" w:eastAsiaTheme="minorEastAsia" w:cstheme="minorEastAsia"/>
          <w:szCs w:val="21"/>
          <w:lang w:eastAsia="zh-Hans"/>
        </w:rPr>
        <w:t>或增加甲方负面评价</w:t>
      </w:r>
      <w:r>
        <w:rPr>
          <w:rFonts w:hint="eastAsia" w:asciiTheme="minorEastAsia" w:hAnsiTheme="minorEastAsia" w:eastAsiaTheme="minorEastAsia" w:cstheme="minorEastAsia"/>
          <w:szCs w:val="21"/>
        </w:rPr>
        <w:t>的言论</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因</w:t>
      </w:r>
      <w:r>
        <w:rPr>
          <w:rFonts w:hint="eastAsia" w:asciiTheme="minorEastAsia" w:hAnsiTheme="minorEastAsia" w:eastAsiaTheme="minorEastAsia" w:cstheme="minorEastAsia"/>
          <w:szCs w:val="21"/>
          <w:lang w:eastAsia="zh-Hans"/>
        </w:rPr>
        <w:t>上述人员</w:t>
      </w:r>
      <w:r>
        <w:rPr>
          <w:rFonts w:hint="eastAsia" w:asciiTheme="minorEastAsia" w:hAnsiTheme="minorEastAsia" w:eastAsiaTheme="minorEastAsia" w:cstheme="minorEastAsia"/>
          <w:szCs w:val="21"/>
        </w:rPr>
        <w:t>发布</w:t>
      </w:r>
      <w:r>
        <w:rPr>
          <w:rFonts w:hint="eastAsia" w:asciiTheme="minorEastAsia" w:hAnsiTheme="minorEastAsia" w:eastAsiaTheme="minorEastAsia" w:cstheme="minorEastAsia"/>
          <w:szCs w:val="21"/>
          <w:lang w:eastAsia="zh-Hans"/>
        </w:rPr>
        <w:t>的</w:t>
      </w:r>
      <w:r>
        <w:rPr>
          <w:rFonts w:hint="eastAsia" w:asciiTheme="minorEastAsia" w:hAnsiTheme="minorEastAsia" w:eastAsiaTheme="minorEastAsia" w:cstheme="minorEastAsia"/>
          <w:szCs w:val="21"/>
        </w:rPr>
        <w:t>言论，给甲方造成不良影响</w:t>
      </w:r>
      <w:r>
        <w:rPr>
          <w:rFonts w:hint="eastAsia" w:asciiTheme="minorEastAsia" w:hAnsiTheme="minorEastAsia" w:eastAsiaTheme="minorEastAsia" w:cstheme="minorEastAsia"/>
          <w:szCs w:val="21"/>
          <w:lang w:eastAsia="zh-Hans"/>
        </w:rPr>
        <w:t>或</w:t>
      </w:r>
      <w:r>
        <w:rPr>
          <w:rFonts w:hint="eastAsia" w:asciiTheme="minorEastAsia" w:hAnsiTheme="minorEastAsia" w:eastAsiaTheme="minorEastAsia" w:cstheme="minorEastAsia"/>
          <w:szCs w:val="21"/>
        </w:rPr>
        <w:t>任何损失的，乙方应立即停止侵害、赔礼道歉、消除影响</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经甲方书面警示</w:t>
      </w:r>
      <w:r>
        <w:rPr>
          <w:rFonts w:hint="eastAsia" w:asciiTheme="minorEastAsia" w:hAnsiTheme="minorEastAsia" w:eastAsiaTheme="minorEastAsia" w:cstheme="minorEastAsia"/>
          <w:szCs w:val="21"/>
          <w:lang w:eastAsia="zh-Hans"/>
        </w:rPr>
        <w:t>一次</w:t>
      </w:r>
      <w:r>
        <w:rPr>
          <w:rFonts w:hint="eastAsia" w:asciiTheme="minorEastAsia" w:hAnsiTheme="minorEastAsia" w:eastAsiaTheme="minorEastAsia" w:cstheme="minorEastAsia"/>
          <w:szCs w:val="21"/>
        </w:rPr>
        <w:t>后，乙方拒不配合的</w:t>
      </w:r>
      <w:r>
        <w:rPr>
          <w:rFonts w:hint="eastAsia" w:asciiTheme="minorEastAsia" w:hAnsiTheme="minorEastAsia" w:eastAsiaTheme="minorEastAsia" w:cstheme="minorEastAsia"/>
          <w:szCs w:val="21"/>
          <w:lang w:eastAsia="zh-Hans"/>
        </w:rPr>
        <w:t>或停止侵害、消除影响不够充分的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视为乙方重大违约行为。</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（三） 甲方违约责任</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如甲方发生上述重大违约情形，致使乙方无法在出租房屋正常营业达</w:t>
      </w:r>
      <w:r>
        <w:rPr>
          <w:rFonts w:hint="eastAsia" w:asciiTheme="minorEastAsia" w:hAnsiTheme="minorEastAsia" w:eastAsiaTheme="minorEastAsia" w:cstheme="minorEastAsia"/>
          <w:szCs w:val="21"/>
          <w:u w:val="single"/>
        </w:rPr>
        <w:t>30</w:t>
      </w:r>
      <w:r>
        <w:rPr>
          <w:rFonts w:hint="eastAsia" w:asciiTheme="minorEastAsia" w:hAnsiTheme="minorEastAsia" w:eastAsiaTheme="minorEastAsia" w:cstheme="minorEastAsia"/>
          <w:szCs w:val="21"/>
        </w:rPr>
        <w:t>日的，乙方有权单方解除本合同</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并要求甲方双倍返还租赁</w:t>
      </w:r>
      <w:r>
        <w:rPr>
          <w:rFonts w:hint="eastAsia" w:asciiTheme="minorEastAsia" w:hAnsiTheme="minorEastAsia" w:eastAsiaTheme="minorEastAsia" w:cstheme="minorEastAsia"/>
          <w:szCs w:val="21"/>
          <w:lang w:eastAsia="zh-Hans"/>
        </w:rPr>
        <w:t>保证金</w:t>
      </w:r>
      <w:r>
        <w:rPr>
          <w:rFonts w:hint="eastAsia" w:asciiTheme="minorEastAsia" w:hAnsiTheme="minorEastAsia" w:eastAsiaTheme="minorEastAsia" w:cstheme="minorEastAsia"/>
          <w:szCs w:val="21"/>
        </w:rPr>
        <w:t>，并退还未使用的房屋租金和相关预缴费用</w:t>
      </w:r>
      <w:r>
        <w:rPr>
          <w:rFonts w:hint="eastAsia" w:asciiTheme="minorEastAsia" w:hAnsiTheme="minorEastAsia" w:eastAsiaTheme="minorEastAsia" w:cstheme="minorEastAsia"/>
          <w:szCs w:val="21"/>
          <w:lang w:eastAsia="zh-Hans"/>
        </w:rPr>
        <w:t>。</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（四）乙方违约责任</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如乙方</w:t>
      </w:r>
      <w:r>
        <w:rPr>
          <w:rFonts w:hint="eastAsia" w:asciiTheme="minorEastAsia" w:hAnsiTheme="minorEastAsia" w:eastAsiaTheme="minorEastAsia" w:cstheme="minorEastAsia"/>
          <w:szCs w:val="21"/>
          <w:lang w:eastAsia="zh-Hans"/>
        </w:rPr>
        <w:t>构成</w:t>
      </w:r>
      <w:r>
        <w:rPr>
          <w:rFonts w:hint="eastAsia" w:asciiTheme="minorEastAsia" w:hAnsiTheme="minorEastAsia" w:eastAsiaTheme="minorEastAsia" w:cstheme="minorEastAsia"/>
          <w:szCs w:val="21"/>
        </w:rPr>
        <w:t>重大违约</w:t>
      </w:r>
      <w:r>
        <w:rPr>
          <w:rFonts w:hint="eastAsia" w:asciiTheme="minorEastAsia" w:hAnsiTheme="minorEastAsia" w:eastAsiaTheme="minorEastAsia" w:cstheme="minorEastAsia"/>
          <w:szCs w:val="21"/>
          <w:lang w:eastAsia="zh-Hans"/>
        </w:rPr>
        <w:t>行为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Hans"/>
        </w:rPr>
        <w:t>甲方有权单方终止本合同，且甲方不承担单方终止合同而产生的违约责任及损害赔偿责任，甲方有权扣除乙方支付的全部租赁保证金，有权不退还乙方已支付但未使用的房屋租金及其他预付费用，有权主张双倍租赁保证金为违约金，如仍不足弥补由此造成之经济损失的，甲方有权向乙方追偿，赔偿金额以实际损失为准</w:t>
      </w:r>
      <w:r>
        <w:rPr>
          <w:rFonts w:hint="eastAsia" w:asciiTheme="minorEastAsia" w:hAnsiTheme="minorEastAsia" w:eastAsiaTheme="minorEastAsia" w:cstheme="minorEastAsia"/>
          <w:szCs w:val="21"/>
        </w:rPr>
        <w:t>，主张权利所产生的费用由乙方承担。</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（五）逾期支付</w:t>
      </w:r>
      <w:r>
        <w:rPr>
          <w:rFonts w:hint="eastAsia" w:ascii="楷体" w:hAnsi="楷体" w:eastAsia="楷体" w:cs="楷体"/>
          <w:b/>
          <w:bCs/>
          <w:szCs w:val="21"/>
          <w:lang w:eastAsia="zh-Hans"/>
        </w:rPr>
        <w:t>费用</w:t>
      </w:r>
      <w:r>
        <w:rPr>
          <w:rFonts w:hint="eastAsia" w:ascii="楷体" w:hAnsi="楷体" w:eastAsia="楷体" w:cs="楷体"/>
          <w:b/>
          <w:bCs/>
          <w:szCs w:val="21"/>
        </w:rPr>
        <w:t>的违约金</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如乙方逾期支付租金</w:t>
      </w:r>
      <w:r>
        <w:rPr>
          <w:rFonts w:hint="eastAsia" w:asciiTheme="minorEastAsia" w:hAnsiTheme="minorEastAsia" w:eastAsiaTheme="minorEastAsia" w:cstheme="minorEastAsia"/>
          <w:szCs w:val="21"/>
          <w:lang w:eastAsia="zh-Hans"/>
        </w:rPr>
        <w:t>、租赁保证金等其他乙方应付费用</w:t>
      </w:r>
      <w:r>
        <w:rPr>
          <w:rFonts w:hint="eastAsia" w:asciiTheme="minorEastAsia" w:hAnsiTheme="minorEastAsia" w:eastAsiaTheme="minorEastAsia" w:cstheme="minorEastAsia"/>
          <w:szCs w:val="21"/>
        </w:rPr>
        <w:t>，每延期一日，甲方有权每日按乙方拖欠租金总额的</w:t>
      </w:r>
      <w:r>
        <w:rPr>
          <w:rFonts w:hint="eastAsia" w:asciiTheme="minorEastAsia" w:hAnsiTheme="minorEastAsia" w:eastAsiaTheme="minorEastAsia" w:cstheme="minorEastAsia"/>
          <w:szCs w:val="21"/>
          <w:u w:val="single"/>
        </w:rPr>
        <w:t xml:space="preserve"> 3 </w:t>
      </w:r>
      <w:r>
        <w:rPr>
          <w:rFonts w:hint="eastAsia" w:asciiTheme="minorEastAsia" w:hAnsiTheme="minorEastAsia" w:eastAsiaTheme="minorEastAsia" w:cstheme="minorEastAsia"/>
          <w:szCs w:val="21"/>
        </w:rPr>
        <w:t>‰要求乙方支付违约金，直至乙方实际付清之日止。乙方应承担甲方主张权利所支出的成本费用（包括但不限于诉讼费、律师费、保全费等）。</w:t>
      </w:r>
    </w:p>
    <w:p>
      <w:pPr>
        <w:spacing w:line="400" w:lineRule="exact"/>
        <w:ind w:firstLine="420" w:firstLineChars="200"/>
        <w:rPr>
          <w:rFonts w:hint="eastAsia" w:ascii="黑体" w:hAnsi="黑体" w:eastAsia="黑体" w:cs="黑体"/>
          <w:szCs w:val="21"/>
          <w:lang w:eastAsia="zh-Hans"/>
        </w:rPr>
      </w:pPr>
      <w:r>
        <w:rPr>
          <w:rFonts w:hint="eastAsia" w:ascii="黑体" w:hAnsi="黑体" w:eastAsia="黑体" w:cs="黑体"/>
          <w:szCs w:val="21"/>
        </w:rPr>
        <w:t>十三、</w:t>
      </w:r>
      <w:r>
        <w:rPr>
          <w:rFonts w:hint="eastAsia" w:ascii="黑体" w:hAnsi="黑体" w:eastAsia="黑体" w:cs="黑体"/>
          <w:szCs w:val="21"/>
          <w:lang w:eastAsia="zh-Hans"/>
        </w:rPr>
        <w:t>反贿赂反贪污条款</w:t>
      </w:r>
    </w:p>
    <w:p>
      <w:pPr>
        <w:numPr>
          <w:ilvl w:val="0"/>
          <w:numId w:val="6"/>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甲乙双方清楚</w:t>
      </w:r>
      <w:r>
        <w:rPr>
          <w:rFonts w:hint="eastAsia" w:asciiTheme="minorEastAsia" w:hAnsiTheme="minorEastAsia" w:eastAsiaTheme="minorEastAsia" w:cstheme="minorEastAsia"/>
          <w:szCs w:val="21"/>
          <w:lang w:eastAsia="zh-Hans"/>
        </w:rPr>
        <w:t>并承诺将</w:t>
      </w:r>
      <w:r>
        <w:rPr>
          <w:rFonts w:hint="eastAsia" w:asciiTheme="minorEastAsia" w:hAnsiTheme="minorEastAsia" w:eastAsiaTheme="minorEastAsia" w:cstheme="minorEastAsia"/>
          <w:szCs w:val="21"/>
        </w:rPr>
        <w:t>严格遵守中华人民共和国反贪污贿赂的</w:t>
      </w:r>
      <w:r>
        <w:rPr>
          <w:rFonts w:hint="eastAsia" w:asciiTheme="minorEastAsia" w:hAnsiTheme="minorEastAsia" w:eastAsiaTheme="minorEastAsia" w:cstheme="minorEastAsia"/>
          <w:szCs w:val="21"/>
          <w:lang w:eastAsia="zh-Hans"/>
        </w:rPr>
        <w:t>有关</w:t>
      </w:r>
      <w:r>
        <w:rPr>
          <w:rFonts w:hint="eastAsia" w:asciiTheme="minorEastAsia" w:hAnsiTheme="minorEastAsia" w:eastAsiaTheme="minorEastAsia" w:cstheme="minorEastAsia"/>
          <w:szCs w:val="21"/>
        </w:rPr>
        <w:t>法律规定，双方</w:t>
      </w:r>
      <w:r>
        <w:rPr>
          <w:rFonts w:hint="eastAsia" w:asciiTheme="minorEastAsia" w:hAnsiTheme="minorEastAsia" w:eastAsiaTheme="minorEastAsia" w:cstheme="minorEastAsia"/>
          <w:szCs w:val="21"/>
          <w:lang w:eastAsia="zh-Hans"/>
        </w:rPr>
        <w:t>均</w:t>
      </w:r>
      <w:r>
        <w:rPr>
          <w:rFonts w:hint="eastAsia" w:asciiTheme="minorEastAsia" w:hAnsiTheme="minorEastAsia" w:eastAsiaTheme="minorEastAsia" w:cstheme="minorEastAsia"/>
          <w:szCs w:val="21"/>
        </w:rPr>
        <w:t>清楚任何形式的贿赂和贪污行为都将触犯法律，任何一方违反规定都将受到法律严惩。</w:t>
      </w:r>
    </w:p>
    <w:p>
      <w:pPr>
        <w:numPr>
          <w:ilvl w:val="0"/>
          <w:numId w:val="6"/>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甲方经办人或其他</w:t>
      </w:r>
      <w:r>
        <w:rPr>
          <w:rFonts w:hint="eastAsia" w:asciiTheme="minorEastAsia" w:hAnsiTheme="minorEastAsia" w:eastAsiaTheme="minorEastAsia" w:cstheme="minorEastAsia"/>
          <w:szCs w:val="21"/>
          <w:lang w:eastAsia="zh-Hans"/>
        </w:rPr>
        <w:t>相关人员</w:t>
      </w:r>
      <w:r>
        <w:rPr>
          <w:rFonts w:hint="eastAsia" w:asciiTheme="minorEastAsia" w:hAnsiTheme="minorEastAsia" w:eastAsiaTheme="minorEastAsia" w:cstheme="minorEastAsia"/>
          <w:szCs w:val="21"/>
        </w:rPr>
        <w:t>索要或接受合同约定外的明扣、暗扣、好处费、现金、有价证券、购物卡、实物、礼品、请吃、旅游等形式的不当利益，</w:t>
      </w:r>
      <w:r>
        <w:rPr>
          <w:rFonts w:hint="eastAsia" w:asciiTheme="minorEastAsia" w:hAnsiTheme="minorEastAsia" w:eastAsiaTheme="minorEastAsia" w:cstheme="minorEastAsia"/>
          <w:szCs w:val="21"/>
          <w:lang w:eastAsia="zh-Hans"/>
        </w:rPr>
        <w:t>均是严重</w:t>
      </w:r>
      <w:r>
        <w:rPr>
          <w:rFonts w:hint="eastAsia" w:asciiTheme="minorEastAsia" w:hAnsiTheme="minorEastAsia" w:eastAsiaTheme="minorEastAsia" w:cstheme="minorEastAsia"/>
          <w:szCs w:val="21"/>
        </w:rPr>
        <w:t>违反甲方公司制度和国家法律的行为，一经发现，应无条件接受甲方公司制度和国家法律的惩处。</w:t>
      </w:r>
    </w:p>
    <w:p>
      <w:pPr>
        <w:numPr>
          <w:ilvl w:val="0"/>
          <w:numId w:val="6"/>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如乙方或乙方经办人</w:t>
      </w:r>
      <w:r>
        <w:rPr>
          <w:rFonts w:hint="eastAsia" w:asciiTheme="minorEastAsia" w:hAnsiTheme="minorEastAsia" w:eastAsiaTheme="minorEastAsia" w:cstheme="minorEastAsia"/>
          <w:szCs w:val="21"/>
          <w:lang w:eastAsia="zh-Hans"/>
        </w:rPr>
        <w:t>或其他相关人员</w:t>
      </w:r>
      <w:r>
        <w:rPr>
          <w:rFonts w:hint="eastAsia" w:asciiTheme="minorEastAsia" w:hAnsiTheme="minorEastAsia" w:eastAsiaTheme="minorEastAsia" w:cstheme="minorEastAsia"/>
          <w:szCs w:val="21"/>
        </w:rPr>
        <w:t>给予甲方经办人或其他</w:t>
      </w:r>
      <w:r>
        <w:rPr>
          <w:rFonts w:hint="eastAsia" w:asciiTheme="minorEastAsia" w:hAnsiTheme="minorEastAsia" w:eastAsiaTheme="minorEastAsia" w:cstheme="minorEastAsia"/>
          <w:szCs w:val="21"/>
          <w:lang w:eastAsia="zh-Hans"/>
        </w:rPr>
        <w:t>有关人员本协议第</w:t>
      </w:r>
      <w:r>
        <w:rPr>
          <w:rFonts w:hint="eastAsia" w:asciiTheme="minorEastAsia" w:hAnsiTheme="minorEastAsia" w:eastAsiaTheme="minorEastAsia" w:cstheme="minorEastAsia"/>
          <w:szCs w:val="21"/>
        </w:rPr>
        <w:t>十三条第</w:t>
      </w:r>
      <w:r>
        <w:rPr>
          <w:rFonts w:hint="eastAsia" w:asciiTheme="minorEastAsia" w:hAnsiTheme="minorEastAsia" w:eastAsiaTheme="minorEastAsia" w:cstheme="minorEastAsia"/>
          <w:szCs w:val="21"/>
          <w:lang w:eastAsia="zh-Hans"/>
        </w:rPr>
        <w:t>2点所</w:t>
      </w:r>
      <w:r>
        <w:rPr>
          <w:rFonts w:hint="eastAsia" w:asciiTheme="minorEastAsia" w:hAnsiTheme="minorEastAsia" w:eastAsiaTheme="minorEastAsia" w:cstheme="minorEastAsia"/>
          <w:szCs w:val="21"/>
        </w:rPr>
        <w:t>列示的不当利益，一经发现，</w:t>
      </w:r>
      <w:r>
        <w:rPr>
          <w:rFonts w:hint="eastAsia" w:asciiTheme="minorEastAsia" w:hAnsiTheme="minorEastAsia" w:eastAsiaTheme="minorEastAsia" w:cstheme="minorEastAsia"/>
          <w:szCs w:val="21"/>
          <w:u w:val="single"/>
          <w:lang w:eastAsia="zh-Hans"/>
        </w:rPr>
        <w:t>视为乙方重大违约行为。</w:t>
      </w:r>
    </w:p>
    <w:p>
      <w:pPr>
        <w:numPr>
          <w:ilvl w:val="0"/>
          <w:numId w:val="6"/>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本条所称“其他</w:t>
      </w:r>
      <w:r>
        <w:rPr>
          <w:rFonts w:hint="eastAsia" w:asciiTheme="minorEastAsia" w:hAnsiTheme="minorEastAsia" w:eastAsiaTheme="minorEastAsia" w:cstheme="minorEastAsia"/>
          <w:szCs w:val="21"/>
          <w:lang w:eastAsia="zh-Hans"/>
        </w:rPr>
        <w:t>有关人员</w:t>
      </w:r>
      <w:r>
        <w:rPr>
          <w:rFonts w:hint="eastAsia" w:asciiTheme="minorEastAsia" w:hAnsiTheme="minorEastAsia" w:eastAsiaTheme="minorEastAsia" w:cstheme="minorEastAsia"/>
          <w:szCs w:val="21"/>
        </w:rPr>
        <w:t>”是指</w:t>
      </w:r>
      <w:r>
        <w:rPr>
          <w:rFonts w:hint="eastAsia" w:asciiTheme="minorEastAsia" w:hAnsiTheme="minorEastAsia" w:eastAsiaTheme="minorEastAsia" w:cstheme="minorEastAsia"/>
          <w:szCs w:val="21"/>
          <w:lang w:eastAsia="zh-Hans"/>
        </w:rPr>
        <w:t>甲乙双方及</w:t>
      </w:r>
      <w:r>
        <w:rPr>
          <w:rFonts w:hint="eastAsia" w:asciiTheme="minorEastAsia" w:hAnsiTheme="minorEastAsia" w:eastAsiaTheme="minorEastAsia" w:cstheme="minorEastAsia"/>
          <w:szCs w:val="21"/>
        </w:rPr>
        <w:t>经办人以外的</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rPr>
        <w:t>与合同有直接或间接利益关系的</w:t>
      </w:r>
      <w:r>
        <w:rPr>
          <w:rFonts w:hint="eastAsia" w:asciiTheme="minorEastAsia" w:hAnsiTheme="minorEastAsia" w:eastAsiaTheme="minorEastAsia" w:cstheme="minorEastAsia"/>
          <w:szCs w:val="21"/>
          <w:lang w:eastAsia="zh-Hans"/>
        </w:rPr>
        <w:t>对象</w:t>
      </w:r>
      <w:r>
        <w:rPr>
          <w:rFonts w:hint="eastAsia" w:asciiTheme="minorEastAsia" w:hAnsiTheme="minorEastAsia" w:eastAsiaTheme="minorEastAsia" w:cstheme="minorEastAsia"/>
          <w:szCs w:val="21"/>
        </w:rPr>
        <w:t>，包括但不限于</w:t>
      </w:r>
      <w:r>
        <w:rPr>
          <w:rFonts w:hint="eastAsia" w:asciiTheme="minorEastAsia" w:hAnsiTheme="minorEastAsia" w:eastAsiaTheme="minorEastAsia" w:cstheme="minorEastAsia"/>
          <w:szCs w:val="21"/>
          <w:lang w:eastAsia="zh-Hans"/>
        </w:rPr>
        <w:t>员工、临时工、劳务工、</w:t>
      </w:r>
      <w:r>
        <w:rPr>
          <w:rFonts w:hint="eastAsia" w:asciiTheme="minorEastAsia" w:hAnsiTheme="minorEastAsia" w:eastAsiaTheme="minorEastAsia" w:cstheme="minorEastAsia"/>
          <w:szCs w:val="21"/>
        </w:rPr>
        <w:t>亲友</w:t>
      </w:r>
      <w:r>
        <w:rPr>
          <w:rFonts w:hint="eastAsia" w:asciiTheme="minorEastAsia" w:hAnsiTheme="minorEastAsia" w:eastAsiaTheme="minorEastAsia" w:cstheme="minorEastAsia"/>
          <w:szCs w:val="21"/>
          <w:lang w:eastAsia="zh-Hans"/>
        </w:rPr>
        <w:t>、熟人、顾客等具有某社会关系或法律关系的人或组织</w:t>
      </w:r>
      <w:r>
        <w:rPr>
          <w:rFonts w:hint="eastAsia" w:asciiTheme="minorEastAsia" w:hAnsiTheme="minorEastAsia" w:eastAsiaTheme="minorEastAsia" w:cstheme="minorEastAsia"/>
          <w:szCs w:val="21"/>
        </w:rPr>
        <w:t>。</w:t>
      </w:r>
    </w:p>
    <w:p>
      <w:pPr>
        <w:numPr>
          <w:ilvl w:val="0"/>
          <w:numId w:val="6"/>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举报途径：</w:t>
      </w:r>
    </w:p>
    <w:p>
      <w:pPr>
        <w:spacing w:line="400" w:lineRule="exact"/>
        <w:ind w:left="420"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r>
        <w:rPr>
          <w:rFonts w:hint="eastAsia" w:asciiTheme="minorEastAsia" w:hAnsiTheme="minorEastAsia" w:eastAsiaTheme="minorEastAsia" w:cstheme="minorEastAsia"/>
          <w:szCs w:val="21"/>
          <w:u w:val="single"/>
        </w:rPr>
        <w:t>武汉市江岸区汉黄路32号良友红坊文化艺术社区B9栋</w:t>
      </w:r>
      <w:r>
        <w:rPr>
          <w:rFonts w:hint="eastAsia" w:asciiTheme="minorEastAsia" w:hAnsiTheme="minorEastAsia" w:eastAsiaTheme="minorEastAsia" w:cstheme="minorEastAsia"/>
          <w:szCs w:val="21"/>
          <w:u w:val="single"/>
          <w:lang w:eastAsia="zh-Hans"/>
        </w:rPr>
        <w:t>（甲方经营地址）</w:t>
      </w:r>
    </w:p>
    <w:p>
      <w:pPr>
        <w:spacing w:line="400" w:lineRule="exact"/>
        <w:ind w:left="420"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电话及电子邮箱：</w:t>
      </w:r>
      <w:r>
        <w:rPr>
          <w:rFonts w:hint="eastAsia" w:asciiTheme="minorEastAsia" w:hAnsiTheme="minorEastAsia" w:eastAsiaTheme="minorEastAsia" w:cstheme="minorEastAsia"/>
          <w:szCs w:val="21"/>
          <w:u w:val="single"/>
        </w:rPr>
        <w:t xml:space="preserve">027-82961866   328504146@qq.com  </w:t>
      </w: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黑体" w:hAnsi="黑体" w:eastAsia="黑体" w:cs="黑体"/>
          <w:szCs w:val="21"/>
          <w:lang w:eastAsia="zh-Hans"/>
        </w:rPr>
      </w:pPr>
      <w:r>
        <w:rPr>
          <w:rFonts w:hint="eastAsia" w:ascii="黑体" w:hAnsi="黑体" w:eastAsia="黑体" w:cs="黑体"/>
          <w:szCs w:val="21"/>
        </w:rPr>
        <w:t>十四、</w:t>
      </w:r>
      <w:r>
        <w:rPr>
          <w:rFonts w:hint="eastAsia" w:ascii="黑体" w:hAnsi="黑体" w:eastAsia="黑体" w:cs="黑体"/>
          <w:szCs w:val="21"/>
          <w:lang w:eastAsia="zh-Hans"/>
        </w:rPr>
        <w:t>保密条款</w:t>
      </w:r>
    </w:p>
    <w:p>
      <w:pPr>
        <w:numPr>
          <w:ilvl w:val="0"/>
          <w:numId w:val="7"/>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保密信息”包括但不限于本合同及附件内容；甲方未主动公开披露的房屋信息（包括但不限于房屋性质、房屋状态、房屋权属等）、各项优惠、付款方式、付款条件、租赁金额、租赁期限等；一方为履行本协议各项义务，披露予另一方的内部文件、资质文件、人员信息、财务信息等；甲乙双方签署的任何书面文件、往来电子沟通记录等。</w:t>
      </w:r>
    </w:p>
    <w:p>
      <w:pPr>
        <w:numPr>
          <w:ilvl w:val="0"/>
          <w:numId w:val="7"/>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在租赁关系磋商、订立、履行及终止期间，一方对获知另一方的保密信息负有保密义务，未经另一方书面同意，不得向公开平台、关联方及其他第三方泄露。</w:t>
      </w:r>
    </w:p>
    <w:p>
      <w:pPr>
        <w:numPr>
          <w:ilvl w:val="0"/>
          <w:numId w:val="7"/>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一方应妥善保管从另一方获取到的任何信息资料；双方租赁关系终止时，一方应即时删除保管的另一方的任何信息资料。</w:t>
      </w:r>
    </w:p>
    <w:p>
      <w:pPr>
        <w:numPr>
          <w:ilvl w:val="0"/>
          <w:numId w:val="7"/>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若乙方及其员工、关联方违反保密义务或者未尽到保管义务，给甲方造成影响，经甲方书面或口头警告一次，乙方仍不采取停止侵害、赔礼道歉、消除影响等挽救行为的，</w:t>
      </w:r>
      <w:r>
        <w:rPr>
          <w:rFonts w:hint="eastAsia" w:asciiTheme="minorEastAsia" w:hAnsiTheme="minorEastAsia" w:eastAsiaTheme="minorEastAsia" w:cstheme="minorEastAsia"/>
          <w:szCs w:val="21"/>
          <w:u w:val="single"/>
          <w:lang w:eastAsia="zh-Hans"/>
        </w:rPr>
        <w:t>视为乙方重大违约行为，</w:t>
      </w:r>
      <w:r>
        <w:rPr>
          <w:rFonts w:hint="eastAsia" w:asciiTheme="minorEastAsia" w:hAnsiTheme="minorEastAsia" w:eastAsiaTheme="minorEastAsia" w:cstheme="minorEastAsia"/>
          <w:szCs w:val="21"/>
          <w:lang w:eastAsia="zh-Hans"/>
        </w:rPr>
        <w:t>除须承担合同约定违约责任，甲方有权追究乙方直接损失、可得利益损失及名誉损失。</w:t>
      </w:r>
    </w:p>
    <w:p>
      <w:pPr>
        <w:numPr>
          <w:ilvl w:val="0"/>
          <w:numId w:val="7"/>
        </w:numPr>
        <w:spacing w:line="400" w:lineRule="exact"/>
        <w:ind w:left="0"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lang w:eastAsia="zh-Hans"/>
        </w:rPr>
        <w:t>若乙方及其员工、关联方前述行为是发生在合同磋商阶段或合同终止之后，甲方除有权追究乙方直接损失、可得利益损失及名誉损失外，还可向乙方主张</w:t>
      </w:r>
      <w:r>
        <w:rPr>
          <w:rFonts w:hint="eastAsia" w:asciiTheme="minorEastAsia" w:hAnsiTheme="minorEastAsia" w:eastAsiaTheme="minorEastAsia" w:cstheme="minorEastAsia"/>
          <w:szCs w:val="21"/>
          <w:u w:val="single"/>
          <w:lang w:eastAsia="zh-Hans"/>
        </w:rPr>
        <w:t>双倍租赁押金金额</w:t>
      </w:r>
      <w:r>
        <w:rPr>
          <w:rFonts w:hint="eastAsia" w:asciiTheme="minorEastAsia" w:hAnsiTheme="minorEastAsia" w:eastAsiaTheme="minorEastAsia" w:cstheme="minorEastAsia"/>
          <w:szCs w:val="21"/>
          <w:lang w:eastAsia="zh-Hans"/>
        </w:rPr>
        <w:t>的违约金。</w:t>
      </w:r>
    </w:p>
    <w:p>
      <w:pPr>
        <w:numPr>
          <w:ilvl w:val="0"/>
          <w:numId w:val="7"/>
        </w:numPr>
        <w:spacing w:line="400" w:lineRule="exact"/>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Hans"/>
        </w:rPr>
        <w:t>本条款具有独立效力，不因主合同终止或无效而无效。</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十</w:t>
      </w:r>
      <w:r>
        <w:rPr>
          <w:rFonts w:hint="eastAsia" w:ascii="黑体" w:hAnsi="黑体" w:eastAsia="黑体" w:cs="黑体"/>
          <w:szCs w:val="21"/>
          <w:lang w:eastAsia="zh-Hans"/>
        </w:rPr>
        <w:t>五</w:t>
      </w:r>
      <w:r>
        <w:rPr>
          <w:rFonts w:hint="eastAsia" w:ascii="黑体" w:hAnsi="黑体" w:eastAsia="黑体" w:cs="黑体"/>
          <w:szCs w:val="21"/>
        </w:rPr>
        <w:t>、不可抗力</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（一）不可抗力事件是指无法预见、无法避免和无法克服并对本合同的履行产生实质性影响的事件和情况，包括但不限于：</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1.战争、暴动或军事行为；</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2.政府主权行为（如规划调整、征地拆迁等）；</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3.地震、火灾、雷电、暴风雨、台风、水灾、山崩、地陷、白蚁或其他自然灾害；</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4.罢工、停工；</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5.恐怖活动；</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6.传染病或防疫隔离等重大突发公共卫生事件；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（二）因不可抗力或意外事件导致出租房屋所在建筑物或其一部分无法使用</w:t>
      </w:r>
      <w:r>
        <w:rPr>
          <w:rFonts w:hint="eastAsia" w:asciiTheme="minorEastAsia" w:hAnsiTheme="minorEastAsia" w:eastAsiaTheme="minorEastAsia" w:cstheme="minorEastAsia"/>
          <w:szCs w:val="21"/>
          <w:lang w:eastAsia="zh-Hans"/>
        </w:rPr>
        <w:t>（房屋倒塌等客观使用不能）的，</w:t>
      </w:r>
      <w:r>
        <w:rPr>
          <w:rFonts w:hint="eastAsia" w:asciiTheme="minorEastAsia" w:hAnsiTheme="minorEastAsia" w:eastAsiaTheme="minorEastAsia" w:cstheme="minorEastAsia"/>
          <w:szCs w:val="21"/>
        </w:rPr>
        <w:t>导致本合同无法正常履行期限可能或实际长达30天以上，则本合同自动解除，双方互不承担任何违约责任</w:t>
      </w:r>
      <w:r>
        <w:rPr>
          <w:rFonts w:hint="eastAsia" w:asciiTheme="minorEastAsia" w:hAnsiTheme="minorEastAsia" w:eastAsiaTheme="minorEastAsia" w:cstheme="minorEastAsia"/>
          <w:szCs w:val="21"/>
          <w:lang w:eastAsia="zh-Hans"/>
        </w:rPr>
        <w:t>，但乙方仍须结清合同项下约定的应付费用</w:t>
      </w:r>
      <w:r>
        <w:rPr>
          <w:rFonts w:hint="eastAsia" w:asciiTheme="minorEastAsia" w:hAnsiTheme="minorEastAsia" w:eastAsiaTheme="minorEastAsia" w:cstheme="minorEastAsia"/>
          <w:szCs w:val="21"/>
        </w:rPr>
        <w:t>。</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（三）假如在租期内，房屋或房屋的任何部分受不可抗力毁坏或损害，致令房屋不适宜使用时，</w:t>
      </w:r>
      <w:r>
        <w:rPr>
          <w:rFonts w:hint="eastAsia" w:asciiTheme="minorEastAsia" w:hAnsiTheme="minorEastAsia" w:eastAsiaTheme="minorEastAsia" w:cstheme="minorEastAsia"/>
          <w:szCs w:val="21"/>
          <w:lang w:eastAsia="zh-Hans"/>
        </w:rPr>
        <w:t>经乙方向甲方申请，甲方书面确认的，可</w:t>
      </w:r>
      <w:r>
        <w:rPr>
          <w:rFonts w:hint="eastAsia" w:asciiTheme="minorEastAsia" w:hAnsiTheme="minorEastAsia" w:eastAsiaTheme="minorEastAsia" w:cstheme="minorEastAsia"/>
          <w:szCs w:val="21"/>
        </w:rPr>
        <w:t>暂停支付</w:t>
      </w:r>
      <w:r>
        <w:rPr>
          <w:rFonts w:hint="eastAsia" w:asciiTheme="minorEastAsia" w:hAnsiTheme="minorEastAsia" w:eastAsiaTheme="minorEastAsia" w:cstheme="minorEastAsia"/>
          <w:szCs w:val="21"/>
          <w:lang w:eastAsia="zh-Hans"/>
        </w:rPr>
        <w:t>相应租金</w:t>
      </w:r>
      <w:r>
        <w:rPr>
          <w:rFonts w:hint="eastAsia" w:asciiTheme="minorEastAsia" w:hAnsiTheme="minorEastAsia" w:eastAsiaTheme="minorEastAsia" w:cstheme="minorEastAsia"/>
          <w:szCs w:val="21"/>
        </w:rPr>
        <w:t>，直至房屋可以重新使用。</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Hans"/>
        </w:rPr>
        <w:t>因房屋或房屋任何部分受不可抗力毁坏或伤害，甲方确认无法维修至可使用状态或维修成本巨大的，可不再履行维修义务，本合同自动解除，甲方无须承担违约责任。</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十</w:t>
      </w:r>
      <w:r>
        <w:rPr>
          <w:rFonts w:hint="eastAsia" w:ascii="黑体" w:hAnsi="黑体" w:eastAsia="黑体" w:cs="黑体"/>
          <w:szCs w:val="21"/>
          <w:lang w:eastAsia="zh-Hans"/>
        </w:rPr>
        <w:t>六</w:t>
      </w:r>
      <w:r>
        <w:rPr>
          <w:rFonts w:hint="eastAsia" w:ascii="黑体" w:hAnsi="黑体" w:eastAsia="黑体" w:cs="黑体"/>
          <w:szCs w:val="21"/>
        </w:rPr>
        <w:t>、交还房屋</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（一）交还日期</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1.本合同租赁期满时双方未续约，则乙方应当于租期</w:t>
      </w:r>
      <w:r>
        <w:rPr>
          <w:rFonts w:hint="eastAsia" w:asciiTheme="minorEastAsia" w:hAnsiTheme="minorEastAsia" w:eastAsiaTheme="minorEastAsia" w:cstheme="minorEastAsia"/>
          <w:szCs w:val="21"/>
          <w:lang w:eastAsia="zh-Hans"/>
        </w:rPr>
        <w:t>期满</w:t>
      </w:r>
      <w:r>
        <w:rPr>
          <w:rFonts w:hint="eastAsia" w:asciiTheme="minorEastAsia" w:hAnsiTheme="minorEastAsia" w:eastAsiaTheme="minorEastAsia" w:cstheme="minorEastAsia"/>
          <w:szCs w:val="21"/>
        </w:rPr>
        <w:t xml:space="preserve">之日交还房屋。 </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Hans"/>
        </w:rPr>
        <w:t>若本合同提前终止的</w:t>
      </w:r>
      <w:r>
        <w:rPr>
          <w:rFonts w:hint="eastAsia" w:asciiTheme="minorEastAsia" w:hAnsiTheme="minorEastAsia" w:eastAsiaTheme="minorEastAsia" w:cstheme="minorEastAsia"/>
          <w:szCs w:val="21"/>
        </w:rPr>
        <w:t>，则乙方应当在</w:t>
      </w:r>
      <w:r>
        <w:rPr>
          <w:rFonts w:hint="eastAsia" w:asciiTheme="minorEastAsia" w:hAnsiTheme="minorEastAsia" w:eastAsiaTheme="minorEastAsia" w:cstheme="minorEastAsia"/>
          <w:szCs w:val="21"/>
          <w:lang w:eastAsia="zh-Hans"/>
        </w:rPr>
        <w:t>终止</w:t>
      </w:r>
      <w:r>
        <w:rPr>
          <w:rFonts w:hint="eastAsia" w:asciiTheme="minorEastAsia" w:hAnsiTheme="minorEastAsia" w:eastAsiaTheme="minorEastAsia" w:cstheme="minorEastAsia"/>
          <w:szCs w:val="21"/>
        </w:rPr>
        <w:t>之日起</w:t>
      </w:r>
      <w:r>
        <w:rPr>
          <w:rFonts w:hint="eastAsia" w:asciiTheme="minorEastAsia" w:hAnsiTheme="minorEastAsia" w:eastAsiaTheme="minorEastAsia" w:cstheme="minorEastAsia"/>
          <w:szCs w:val="21"/>
          <w:u w:val="single"/>
        </w:rPr>
        <w:t>10</w:t>
      </w:r>
      <w:r>
        <w:rPr>
          <w:rFonts w:hint="eastAsia" w:asciiTheme="minorEastAsia" w:hAnsiTheme="minorEastAsia" w:eastAsiaTheme="minorEastAsia" w:cstheme="minorEastAsia"/>
          <w:szCs w:val="21"/>
        </w:rPr>
        <w:t>天内交还房屋。</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（二）交还状况及装修和附属设施的归属</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除甲方另行书面确认同意保留的装饰、装修及安装、改造的设施设备外，乙方应将租赁房屋及设施设备恢复原状（不包括使用自然损耗）后交还甲方。否则，均视为乙方已放弃租赁房屋内的装饰、装修及安装、改造的设施设备的所有权，并放弃就装饰、装修及安装、改造设施设备而发生的费用要求甲方赔偿或补偿，同时甲方为使租赁房屋及设施、设备符合交还条件而发生的费用，由乙方承担。</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（三）查验通知及接收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1.乙方应当在交还日期当天或之前通知甲方或物业公司验房，甲方或物业公司应当按照该通知的时间前往现场查验及接收出租房屋。</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2.甲、乙双方应依照房屋可出租状态及第十六条（二）款的规定移交和查验出租房屋；</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3.经甲方对房屋进行验收合格后，同时乙方已结清所有应付款项（包括但不限于租金、</w:t>
      </w:r>
      <w:r>
        <w:rPr>
          <w:rFonts w:hint="eastAsia" w:asciiTheme="minorEastAsia" w:hAnsiTheme="minorEastAsia" w:eastAsiaTheme="minorEastAsia" w:cstheme="minorEastAsia"/>
          <w:szCs w:val="21"/>
          <w:lang w:eastAsia="zh-Hans"/>
        </w:rPr>
        <w:t>物业</w:t>
      </w:r>
      <w:r>
        <w:rPr>
          <w:rFonts w:hint="eastAsia" w:asciiTheme="minorEastAsia" w:hAnsiTheme="minorEastAsia" w:eastAsiaTheme="minorEastAsia" w:cstheme="minorEastAsia"/>
          <w:szCs w:val="21"/>
        </w:rPr>
        <w:t>管理费、</w:t>
      </w:r>
      <w:r>
        <w:rPr>
          <w:rFonts w:hint="eastAsia" w:asciiTheme="minorEastAsia" w:hAnsiTheme="minorEastAsia" w:eastAsiaTheme="minorEastAsia" w:cstheme="minorEastAsia"/>
          <w:szCs w:val="21"/>
          <w:lang w:eastAsia="zh-Hans"/>
        </w:rPr>
        <w:t>商业能源费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Hans"/>
        </w:rPr>
        <w:t>其他费用、损害赔偿金、</w:t>
      </w:r>
      <w:r>
        <w:rPr>
          <w:rFonts w:hint="eastAsia" w:asciiTheme="minorEastAsia" w:hAnsiTheme="minorEastAsia" w:eastAsiaTheme="minorEastAsia" w:cstheme="minorEastAsia"/>
          <w:szCs w:val="21"/>
        </w:rPr>
        <w:t>违约金等）后，甲、乙双方填写《退租清单》，乙方即完成其房屋移交之义务。</w:t>
      </w:r>
    </w:p>
    <w:p>
      <w:pPr>
        <w:spacing w:line="400" w:lineRule="exact"/>
        <w:ind w:firstLine="422" w:firstLineChars="200"/>
        <w:rPr>
          <w:rFonts w:hint="eastAsia" w:ascii="楷体" w:hAnsi="楷体" w:eastAsia="楷体" w:cs="楷体"/>
          <w:b/>
          <w:bCs/>
          <w:szCs w:val="21"/>
        </w:rPr>
      </w:pPr>
      <w:r>
        <w:rPr>
          <w:rFonts w:hint="eastAsia" w:ascii="楷体" w:hAnsi="楷体" w:eastAsia="楷体" w:cs="楷体"/>
          <w:b/>
          <w:bCs/>
          <w:szCs w:val="21"/>
        </w:rPr>
        <w:t>（四）逾期交还的后果</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乙方须按时腾退出所租赁房屋，未经甲方</w:t>
      </w:r>
      <w:r>
        <w:rPr>
          <w:rFonts w:hint="eastAsia" w:asciiTheme="minorEastAsia" w:hAnsiTheme="minorEastAsia" w:eastAsiaTheme="minorEastAsia" w:cstheme="minorEastAsia"/>
          <w:szCs w:val="21"/>
          <w:lang w:eastAsia="zh-Hans"/>
        </w:rPr>
        <w:t>书面</w:t>
      </w:r>
      <w:r>
        <w:rPr>
          <w:rFonts w:hint="eastAsia" w:asciiTheme="minorEastAsia" w:hAnsiTheme="minorEastAsia" w:eastAsiaTheme="minorEastAsia" w:cstheme="minorEastAsia"/>
          <w:szCs w:val="21"/>
        </w:rPr>
        <w:t>同意，无论何种原因乙方逾期交还房屋，均属无权占用房屋，经甲方</w:t>
      </w:r>
      <w:r>
        <w:rPr>
          <w:rFonts w:hint="eastAsia" w:asciiTheme="minorEastAsia" w:hAnsiTheme="minorEastAsia" w:eastAsiaTheme="minorEastAsia" w:cstheme="minorEastAsia"/>
          <w:szCs w:val="21"/>
          <w:lang w:eastAsia="zh-Hans"/>
        </w:rPr>
        <w:t>书面</w:t>
      </w:r>
      <w:r>
        <w:rPr>
          <w:rFonts w:hint="eastAsia" w:asciiTheme="minorEastAsia" w:hAnsiTheme="minorEastAsia" w:eastAsiaTheme="minorEastAsia" w:cstheme="minorEastAsia"/>
          <w:szCs w:val="21"/>
        </w:rPr>
        <w:t>催告</w:t>
      </w:r>
      <w:r>
        <w:rPr>
          <w:rFonts w:hint="eastAsia" w:asciiTheme="minorEastAsia" w:hAnsiTheme="minorEastAsia" w:eastAsiaTheme="minorEastAsia" w:cstheme="minorEastAsia"/>
          <w:szCs w:val="21"/>
          <w:lang w:eastAsia="zh-Hans"/>
        </w:rPr>
        <w:t>一次</w:t>
      </w:r>
      <w:r>
        <w:rPr>
          <w:rFonts w:hint="eastAsia" w:asciiTheme="minorEastAsia" w:hAnsiTheme="minorEastAsia" w:eastAsiaTheme="minorEastAsia" w:cstheme="minorEastAsia"/>
          <w:szCs w:val="21"/>
        </w:rPr>
        <w:t>，乙方仍不腾退的，甲方有权自行收回该租赁房屋，</w:t>
      </w:r>
      <w:r>
        <w:rPr>
          <w:rFonts w:hint="eastAsia" w:asciiTheme="minorEastAsia" w:hAnsiTheme="minorEastAsia" w:eastAsiaTheme="minorEastAsia" w:cstheme="minorEastAsia"/>
          <w:szCs w:val="21"/>
          <w:lang w:eastAsia="zh-Hans"/>
        </w:rPr>
        <w:t>并</w:t>
      </w:r>
      <w:r>
        <w:rPr>
          <w:rFonts w:hint="eastAsia" w:asciiTheme="minorEastAsia" w:hAnsiTheme="minorEastAsia" w:eastAsiaTheme="minorEastAsia" w:cstheme="minorEastAsia"/>
          <w:szCs w:val="21"/>
        </w:rPr>
        <w:t>有权收取其无权占用房屋期间的房屋占用费，</w:t>
      </w:r>
      <w:r>
        <w:rPr>
          <w:rFonts w:hint="eastAsia" w:asciiTheme="minorEastAsia" w:hAnsiTheme="minorEastAsia" w:eastAsiaTheme="minorEastAsia" w:cstheme="minorEastAsia"/>
          <w:szCs w:val="21"/>
          <w:u w:val="single"/>
        </w:rPr>
        <w:t>即占用费=日租金标准*2*无权所占用天数，</w:t>
      </w:r>
      <w:r>
        <w:rPr>
          <w:rFonts w:hint="eastAsia" w:asciiTheme="minorEastAsia" w:hAnsiTheme="minorEastAsia" w:eastAsiaTheme="minorEastAsia" w:cstheme="minorEastAsia"/>
          <w:szCs w:val="21"/>
        </w:rPr>
        <w:t>且甲方有权向乙方主张房屋占用费等一切成本开支（包括但不限于甲方主张占用费所付出的诉讼成本、律师费等）</w:t>
      </w:r>
      <w:r>
        <w:rPr>
          <w:rFonts w:hint="eastAsia" w:asciiTheme="minorEastAsia" w:hAnsiTheme="minorEastAsia" w:eastAsiaTheme="minorEastAsia" w:cstheme="minorEastAsia"/>
          <w:szCs w:val="21"/>
          <w:lang w:eastAsia="zh-Hans"/>
        </w:rPr>
        <w:t>，甲方自行收回房屋所导致的乙方一切损失由乙方自行承担。</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十七、</w:t>
      </w:r>
      <w:r>
        <w:rPr>
          <w:rFonts w:hint="eastAsia" w:ascii="黑体" w:hAnsi="黑体" w:eastAsia="黑体" w:cs="黑体"/>
          <w:szCs w:val="21"/>
        </w:rPr>
        <w:t>关于物业服务</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1.关于出租房屋的物业服务，甲方将委托物业公司提供园区整体物业服务，乙方同意与上述物业公司签署物业管理合同，物业管理合同为本合同的关联合同；</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2.乙方同意物业管理公司拥有根据物业费使用情况及结合市场行情，合理调整物业费的权利。</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3.乙方应根据物业管理处的要求支付物业费，若有预付的，则应按新的物业费标准补算，多退少补。</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十八、</w:t>
      </w:r>
      <w:r>
        <w:rPr>
          <w:rFonts w:hint="eastAsia" w:ascii="黑体" w:hAnsi="黑体" w:eastAsia="黑体" w:cs="黑体"/>
          <w:szCs w:val="21"/>
        </w:rPr>
        <w:t>合同的变更和解除</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Hans"/>
        </w:rPr>
        <w:t>若乙方行为不构成重大违约行为，但甲方已对乙方继续履行合同的能力或诚意失去信任时，</w:t>
      </w:r>
      <w:r>
        <w:rPr>
          <w:rFonts w:hint="eastAsia" w:asciiTheme="minorEastAsia" w:hAnsiTheme="minorEastAsia" w:eastAsiaTheme="minorEastAsia" w:cstheme="minorEastAsia"/>
          <w:szCs w:val="21"/>
        </w:rPr>
        <w:t>甲方</w:t>
      </w:r>
      <w:r>
        <w:rPr>
          <w:rFonts w:hint="eastAsia" w:asciiTheme="minorEastAsia" w:hAnsiTheme="minorEastAsia" w:eastAsiaTheme="minorEastAsia" w:cstheme="minorEastAsia"/>
          <w:szCs w:val="21"/>
          <w:lang w:eastAsia="zh-Hans"/>
        </w:rPr>
        <w:t>可</w:t>
      </w:r>
      <w:r>
        <w:rPr>
          <w:rFonts w:hint="eastAsia" w:asciiTheme="minorEastAsia" w:hAnsiTheme="minorEastAsia" w:eastAsiaTheme="minorEastAsia" w:cstheme="minorEastAsia"/>
          <w:szCs w:val="21"/>
        </w:rPr>
        <w:t>提前</w:t>
      </w:r>
      <w:r>
        <w:rPr>
          <w:rFonts w:hint="eastAsia" w:asciiTheme="minorEastAsia" w:hAnsiTheme="minorEastAsia" w:eastAsiaTheme="minorEastAsia" w:cstheme="minorEastAsia"/>
          <w:szCs w:val="21"/>
          <w:u w:val="single"/>
        </w:rPr>
        <w:t>90</w:t>
      </w:r>
      <w:r>
        <w:rPr>
          <w:rFonts w:hint="eastAsia" w:asciiTheme="minorEastAsia" w:hAnsiTheme="minorEastAsia" w:eastAsiaTheme="minorEastAsia" w:cstheme="minorEastAsia"/>
          <w:szCs w:val="21"/>
        </w:rPr>
        <w:t>天</w:t>
      </w:r>
      <w:r>
        <w:rPr>
          <w:rFonts w:hint="eastAsia" w:asciiTheme="minorEastAsia" w:hAnsiTheme="minorEastAsia" w:eastAsiaTheme="minorEastAsia" w:cstheme="minorEastAsia"/>
          <w:szCs w:val="21"/>
          <w:lang w:eastAsia="zh-Hans"/>
        </w:rPr>
        <w:t>可向乙方发出</w:t>
      </w:r>
      <w:r>
        <w:rPr>
          <w:rFonts w:hint="eastAsia" w:asciiTheme="minorEastAsia" w:hAnsiTheme="minorEastAsia" w:eastAsiaTheme="minorEastAsia" w:cstheme="minorEastAsia"/>
          <w:szCs w:val="21"/>
        </w:rPr>
        <w:t>解除本合同</w:t>
      </w:r>
      <w:r>
        <w:rPr>
          <w:rFonts w:hint="eastAsia" w:asciiTheme="minorEastAsia" w:hAnsiTheme="minorEastAsia" w:eastAsiaTheme="minorEastAsia" w:cstheme="minorEastAsia"/>
          <w:szCs w:val="21"/>
          <w:lang w:eastAsia="zh-Hans"/>
        </w:rPr>
        <w:t>的通知</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Hans"/>
        </w:rPr>
        <w:t>甲方不承担解除合同的违约责任及损害赔偿损失，</w:t>
      </w:r>
      <w:r>
        <w:rPr>
          <w:rFonts w:hint="eastAsia" w:asciiTheme="minorEastAsia" w:hAnsiTheme="minorEastAsia" w:eastAsiaTheme="minorEastAsia" w:cstheme="minorEastAsia"/>
          <w:szCs w:val="21"/>
        </w:rPr>
        <w:t>但乙方缴纳的租赁</w:t>
      </w:r>
      <w:r>
        <w:rPr>
          <w:rFonts w:hint="eastAsia" w:asciiTheme="minorEastAsia" w:hAnsiTheme="minorEastAsia" w:eastAsiaTheme="minorEastAsia" w:cstheme="minorEastAsia"/>
          <w:szCs w:val="21"/>
          <w:lang w:eastAsia="zh-Hans"/>
        </w:rPr>
        <w:t>保证金在扣除相关费用</w:t>
      </w:r>
      <w:r>
        <w:rPr>
          <w:rFonts w:hint="eastAsia" w:asciiTheme="minorEastAsia" w:hAnsiTheme="minorEastAsia" w:eastAsiaTheme="minorEastAsia" w:cstheme="minorEastAsia"/>
          <w:szCs w:val="21"/>
        </w:rPr>
        <w:t>后</w:t>
      </w:r>
      <w:r>
        <w:rPr>
          <w:rFonts w:hint="eastAsia" w:asciiTheme="minorEastAsia" w:hAnsiTheme="minorEastAsia" w:eastAsiaTheme="minorEastAsia" w:cstheme="minorEastAsia"/>
          <w:szCs w:val="21"/>
          <w:lang w:eastAsia="zh-Hans"/>
        </w:rPr>
        <w:t>的剩余部分</w:t>
      </w:r>
      <w:r>
        <w:rPr>
          <w:rFonts w:hint="eastAsia" w:asciiTheme="minorEastAsia" w:hAnsiTheme="minorEastAsia" w:eastAsiaTheme="minorEastAsia" w:cstheme="minorEastAsia"/>
          <w:szCs w:val="21"/>
        </w:rPr>
        <w:t>及未使用的租金甲方应予退还。</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2.经双方协商一致，达成的合同变更或解除行为，以双方协商结果为准。</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十九、</w:t>
      </w:r>
      <w:r>
        <w:rPr>
          <w:rFonts w:hint="eastAsia" w:ascii="黑体" w:hAnsi="黑体" w:eastAsia="黑体" w:cs="黑体"/>
          <w:szCs w:val="21"/>
        </w:rPr>
        <w:t>争议的解决</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1.本合同的效力、解释和执行受中华人民共和国法律、法规管辖。租赁期间，甲、乙双方可就本合同未尽事宜，另行作出补充。</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2.如发生纠纷，双方应通过友好协商解决。协商解决不成的，任何一方均可向本租赁房屋所在地的有管辖权人民法院提起诉讼。  </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二十</w:t>
      </w:r>
      <w:r>
        <w:rPr>
          <w:rFonts w:hint="eastAsia" w:ascii="黑体" w:hAnsi="黑体" w:eastAsia="黑体" w:cs="黑体"/>
          <w:szCs w:val="21"/>
        </w:rPr>
        <w:t>、通知及文件送达方式</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按照本合同要求由任何一方发出的通知（包括解除合同通知），票据、结账单、消息、传票、诉讼文件或其他法律程序之陈述等联系文件，投递到另一方在本合同所留通讯地址或实际经营地址，便视为有效送达。通知被视为送达的日期应按如下方法决定：</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1.专人递交的通知在专人递交之日视为有效送达；</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2.以快递发送的通知于发送后第</w:t>
      </w:r>
      <w:r>
        <w:rPr>
          <w:rFonts w:hint="eastAsia" w:asciiTheme="minorEastAsia" w:hAnsiTheme="minorEastAsia" w:eastAsiaTheme="minorEastAsia" w:cstheme="minorEastAsia"/>
          <w:szCs w:val="21"/>
          <w:u w:val="single"/>
        </w:rPr>
        <w:t>3</w:t>
      </w:r>
      <w:r>
        <w:rPr>
          <w:rFonts w:hint="eastAsia" w:asciiTheme="minorEastAsia" w:hAnsiTheme="minorEastAsia" w:eastAsiaTheme="minorEastAsia" w:cstheme="minorEastAsia"/>
          <w:szCs w:val="21"/>
        </w:rPr>
        <w:t>日视为有效送达；</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3.一方可在当地发行的报刊上刊登公告，报刊刊登公告的第</w:t>
      </w:r>
      <w:r>
        <w:rPr>
          <w:rFonts w:hint="eastAsia" w:asciiTheme="minorEastAsia" w:hAnsiTheme="minorEastAsia" w:eastAsiaTheme="minorEastAsia" w:cstheme="minorEastAsia"/>
          <w:szCs w:val="21"/>
          <w:u w:val="single"/>
        </w:rPr>
        <w:t>2</w:t>
      </w:r>
      <w:r>
        <w:rPr>
          <w:rFonts w:hint="eastAsia" w:asciiTheme="minorEastAsia" w:hAnsiTheme="minorEastAsia" w:eastAsiaTheme="minorEastAsia" w:cstheme="minorEastAsia"/>
          <w:szCs w:val="21"/>
        </w:rPr>
        <w:t>日即视为有效送达，双方还可在出租房屋的显要位置张贴通知，通知张贴的第</w:t>
      </w:r>
      <w:r>
        <w:rPr>
          <w:rFonts w:hint="eastAsia" w:asciiTheme="minorEastAsia" w:hAnsiTheme="minorEastAsia" w:eastAsiaTheme="minorEastAsia" w:cstheme="minorEastAsia"/>
          <w:szCs w:val="21"/>
          <w:u w:val="single"/>
        </w:rPr>
        <w:t>2</w:t>
      </w:r>
      <w:r>
        <w:rPr>
          <w:rFonts w:hint="eastAsia" w:asciiTheme="minorEastAsia" w:hAnsiTheme="minorEastAsia" w:eastAsiaTheme="minorEastAsia" w:cstheme="minorEastAsia"/>
          <w:szCs w:val="21"/>
        </w:rPr>
        <w:t>日即视为有效送达。</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（二）因一方签署的地址错误、拒绝签收等非寄送方及邮递单位原因导致另一方未收到通知的，视为送达。</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lang w:eastAsia="zh-Hans"/>
        </w:rPr>
        <w:t>二十一</w:t>
      </w:r>
      <w:r>
        <w:rPr>
          <w:rFonts w:hint="eastAsia" w:ascii="黑体" w:hAnsi="黑体" w:eastAsia="黑体" w:cs="黑体"/>
          <w:szCs w:val="21"/>
        </w:rPr>
        <w:t>、合同生效</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1.本合同经双方</w:t>
      </w:r>
      <w:r>
        <w:rPr>
          <w:rFonts w:hint="eastAsia" w:asciiTheme="minorEastAsia" w:hAnsiTheme="minorEastAsia" w:eastAsiaTheme="minorEastAsia" w:cstheme="minorEastAsia"/>
          <w:szCs w:val="21"/>
          <w:lang w:eastAsia="zh-Hans"/>
        </w:rPr>
        <w:t>盖章或授权</w:t>
      </w:r>
      <w:r>
        <w:rPr>
          <w:rFonts w:hint="eastAsia" w:asciiTheme="minorEastAsia" w:hAnsiTheme="minorEastAsia" w:eastAsiaTheme="minorEastAsia" w:cstheme="minorEastAsia"/>
          <w:szCs w:val="21"/>
        </w:rPr>
        <w:t>代表签署后</w:t>
      </w:r>
      <w:r>
        <w:rPr>
          <w:rFonts w:hint="eastAsia" w:asciiTheme="minorEastAsia" w:hAnsiTheme="minorEastAsia" w:eastAsiaTheme="minorEastAsia" w:cstheme="minorEastAsia"/>
          <w:szCs w:val="21"/>
          <w:lang w:eastAsia="zh-Hans"/>
        </w:rPr>
        <w:t>成立并</w:t>
      </w:r>
      <w:r>
        <w:rPr>
          <w:rFonts w:hint="eastAsia" w:asciiTheme="minorEastAsia" w:hAnsiTheme="minorEastAsia" w:eastAsiaTheme="minorEastAsia" w:cstheme="minorEastAsia"/>
          <w:szCs w:val="21"/>
        </w:rPr>
        <w:t>生效。本合同的附件均为本合同组成部分，与本合同具有同等法律效力。本合同一式叁份，甲方执贰份、乙方执壹份。</w:t>
      </w:r>
    </w:p>
    <w:p>
      <w:pPr>
        <w:spacing w:line="400" w:lineRule="exact"/>
        <w:ind w:firstLine="420" w:firstLineChars="200"/>
        <w:rPr>
          <w:rFonts w:hint="eastAsia" w:asciiTheme="minorEastAsia" w:hAnsiTheme="minorEastAsia" w:eastAsiaTheme="minorEastAsia" w:cstheme="minorEastAsia"/>
          <w:szCs w:val="21"/>
          <w:lang w:eastAsia="zh-Hans"/>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Hans"/>
        </w:rPr>
        <w:t>双方确认是在充分阅读并</w:t>
      </w:r>
      <w:r>
        <w:rPr>
          <w:rFonts w:hint="eastAsia" w:asciiTheme="minorEastAsia" w:hAnsiTheme="minorEastAsia" w:eastAsiaTheme="minorEastAsia" w:cstheme="minorEastAsia"/>
          <w:szCs w:val="21"/>
        </w:rPr>
        <w:t>理解</w:t>
      </w:r>
      <w:r>
        <w:rPr>
          <w:rFonts w:hint="eastAsia" w:asciiTheme="minorEastAsia" w:hAnsiTheme="minorEastAsia" w:eastAsiaTheme="minorEastAsia" w:cstheme="minorEastAsia"/>
          <w:szCs w:val="21"/>
          <w:lang w:eastAsia="zh-Hans"/>
        </w:rPr>
        <w:t>本合同条款之后，经平等协商一致而订立本合同。</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附件1：安全及消防责任书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附件2：双方证照（三证合一的营业执照），自然人承租的应提供本人身份证复印件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附件3：租赁房屋的具体位置及平面图</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附件4：交付标准</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附件5：保密协议</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附件6：反贪污反贿赂协议</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【签署页】</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本合同双方的正式授权代表于下述日期签订本合同，以昭信守。</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甲方（签章）：武汉良友红坊文化产业发展有限公司    乙方（签章）：</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授权代表：                                        授权代表：</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联系电话：</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日期：</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附件1：</w:t>
      </w:r>
    </w:p>
    <w:p>
      <w:pPr>
        <w:spacing w:line="400" w:lineRule="exact"/>
        <w:ind w:firstLine="800" w:firstLineChars="200"/>
        <w:jc w:val="center"/>
        <w:rPr>
          <w:rFonts w:hint="eastAsia" w:ascii="华文中宋" w:hAnsi="华文中宋" w:eastAsia="华文中宋" w:cs="华文中宋"/>
          <w:sz w:val="40"/>
          <w:szCs w:val="40"/>
        </w:rPr>
      </w:pPr>
      <w:r>
        <w:rPr>
          <w:rFonts w:hint="eastAsia" w:ascii="华文中宋" w:hAnsi="华文中宋" w:eastAsia="华文中宋" w:cs="华文中宋"/>
          <w:sz w:val="40"/>
          <w:szCs w:val="40"/>
        </w:rPr>
        <w:t>安全及消防责任书</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甲方（出租人）：</w:t>
      </w:r>
      <w:r>
        <w:rPr>
          <w:rFonts w:hint="eastAsia" w:asciiTheme="minorEastAsia" w:hAnsiTheme="minorEastAsia" w:eastAsiaTheme="minorEastAsia" w:cstheme="minorEastAsia"/>
          <w:szCs w:val="21"/>
          <w:u w:val="single"/>
        </w:rPr>
        <w:t xml:space="preserve">武汉良友红坊文化产业发展有限公司    </w:t>
      </w:r>
      <w:r>
        <w:rPr>
          <w:rFonts w:hint="eastAsia" w:asciiTheme="minorEastAsia" w:hAnsiTheme="minorEastAsia" w:eastAsiaTheme="minorEastAsia" w:cstheme="minorEastAsia"/>
          <w:szCs w:val="21"/>
        </w:rPr>
        <w:t xml:space="preserve">                                    　　　　   　　         　   　  </w:t>
      </w: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乙方（承租人）：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szCs w:val="21"/>
        </w:rPr>
        <w:t xml:space="preserve">                                         　　　　　　　 　       </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本责任书旨在确保</w:t>
      </w:r>
      <w:r>
        <w:rPr>
          <w:rFonts w:hint="eastAsia" w:asciiTheme="minorEastAsia" w:hAnsiTheme="minorEastAsia" w:eastAsiaTheme="minorEastAsia" w:cstheme="minorEastAsia"/>
          <w:szCs w:val="21"/>
          <w:u w:val="single"/>
        </w:rPr>
        <w:t>武汉市江岸区汉黄路32号-良友红坊文化艺术社区</w:t>
      </w:r>
      <w:r>
        <w:rPr>
          <w:rFonts w:hint="eastAsia" w:asciiTheme="minorEastAsia" w:hAnsiTheme="minorEastAsia" w:eastAsiaTheme="minorEastAsia" w:cstheme="minorEastAsia"/>
          <w:szCs w:val="21"/>
        </w:rPr>
        <w:t>房屋的消防和安全，维护房屋业主、全体使用者的整体利益；乙方所承租汉黄路32号的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栋</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室房屋（以下简称“出租房屋”）, 根据“谁使用，谁负责”的原则，由甲、乙双方签订本责任书，双方共同保证做好如下事宜：</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一、甲、乙双方应当履行的安全和消防职责：</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1、租赁期内甲、乙双方必须严格遵守和执行国家和本市有关安全、消防和环境保护的法律、法规和标准。</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2、甲、乙双方都应建立、健全安全和消防管理规章制度及定期检查、安全教育等制度。</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二、甲方应当履行的安全和消防职责：</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1、甲方应制定汉黄路32号房屋的消防安全管理制度，实行消防安全责任制。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2、组织消防安全检查，发现事故隐患的，应按照管理职责，督促乙方落实整改。</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3、组织消防及安全宣传教育和消防安全培训。</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4、按照国家有关规定在汉黄路32号房屋内公共部位配置消防设施或器材、设置消防安全标志和消防安全疏散标志，并定期组织检查、维修。</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5、进行租户施工过程中的消防管理工作。若发现租户存在安全和消防事故隐患的，及时告知租户消除隐患，并根据需要及时向当地有关部门报告。</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6、保障疏散通道、安全出入畅通，制定灭火和应急疏散预案，定期组织消防演练。</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7、建立消防安全管理档案。</w:t>
      </w:r>
    </w:p>
    <w:p>
      <w:pPr>
        <w:spacing w:line="400" w:lineRule="exact"/>
        <w:ind w:firstLine="420" w:firstLineChars="200"/>
        <w:rPr>
          <w:rFonts w:hint="eastAsia" w:ascii="黑体" w:hAnsi="黑体" w:eastAsia="黑体" w:cs="黑体"/>
          <w:szCs w:val="21"/>
        </w:rPr>
      </w:pPr>
      <w:r>
        <w:rPr>
          <w:rFonts w:hint="eastAsia" w:ascii="黑体" w:hAnsi="黑体" w:eastAsia="黑体" w:cs="黑体"/>
          <w:szCs w:val="21"/>
        </w:rPr>
        <w:t>三、乙方应当履行的安全和消防职责：</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1、严格遵守安全和消防等有关法律、法规和甲方制定的相关制度，制定出租房屋的安全和消防管理规章制度，接受并服从甲方的日常监督、检查和指导。乙方应制订应急救援、疏散和灭火预案。</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2、对出租房屋进行的装修和设备安装应符合有关安全技术标准和消防安全规定，不得破坏建筑结构。</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3、乙方自行承担并负责处理在出租房屋内发生安全和消防事故、环境污染事故。</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不得从事或加重对汉黄路32号房屋有环境污染的一切经营活动，污染物排放应符合国家和本市标准。不能随意倾倒危险废液、废渣等（由环保部门指定有资质的单位处理）；不得在汉黄路32号房屋范围内焚烧木屑等固体垃圾。</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应经常对该房屋进行安全和消防自查，并接受地区政府部门、业主、甲方或物业管理公司就安全和消防防范工作的检查。对检查出的隐患必须立即进行整改，并根据有关规定承担相关的罚款或其他处罚（如有）。</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6、加强对乙方工作人员安全、消防以及环境保护等的日常教育和培训，根据需要按有关规定配备合适的管理人员，该等管理人员应持有《建构（筑）消防员操作证》等相关资格证书。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7、积极参加或配合甲方或物业管理公司组织的消防演练，并积极参加甲方、业主或物业管理公司召开的安全和消防会议。</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8、及时向甲方或物业管理公司反映安全或消防隐患。</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9、严禁将易燃、易爆物品携带或存放在出租房屋内或汉黄路32号良友红坊文化艺术社区房屋范围内。</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10、不得占用消防通道或其他公共部位堆放物品。</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11、不得在出租房屋内超负荷使用电器，使用电器过程中应注意防火、严禁私放乱接。</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12、教育下属员工，不得破坏汉黄路32号良友红坊文化艺术社区房屋及该房屋内的安全及消防设施，不得随意变动或损坏有关器材或涂污安全标志。</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13、乙方应在出租房屋内配备必要的灭火器材，并按规定要求放置逃生指示牌。</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出租房屋为乙方的安全及消防责任区域，乙方（个人）或乙方（公司）之法定代表人为该房屋的防火责任人，若因下属员工过错，违反消防安全规定而令该房屋发生火灾的，应承担法律责任。本责任书签署人已明确本人的权利和责任。</w:t>
      </w:r>
    </w:p>
    <w:p>
      <w:pPr>
        <w:spacing w:line="400" w:lineRule="exact"/>
        <w:ind w:firstLine="420" w:firstLineChars="200"/>
        <w:rPr>
          <w:rFonts w:hint="eastAsia" w:asciiTheme="minorEastAsia" w:hAnsiTheme="minorEastAsia" w:eastAsiaTheme="minorEastAsia" w:cstheme="minorEastAsia"/>
          <w:szCs w:val="21"/>
        </w:rPr>
      </w:pPr>
      <w:r>
        <w:rPr>
          <w:rFonts w:hint="eastAsia" w:ascii="黑体" w:hAnsi="黑体" w:eastAsia="黑体" w:cs="黑体"/>
          <w:szCs w:val="21"/>
        </w:rPr>
        <w:t>四、</w:t>
      </w:r>
      <w:r>
        <w:rPr>
          <w:rFonts w:hint="eastAsia" w:asciiTheme="minorEastAsia" w:hAnsiTheme="minorEastAsia" w:eastAsiaTheme="minorEastAsia" w:cstheme="minorEastAsia"/>
          <w:szCs w:val="21"/>
        </w:rPr>
        <w:t>甲、乙双方同意，本责任书未尽事宜，按照《中华人民共和国消防法》及武汉市有关消防法规的规定执行。</w:t>
      </w:r>
    </w:p>
    <w:p>
      <w:pPr>
        <w:spacing w:line="400" w:lineRule="exact"/>
        <w:ind w:firstLine="420" w:firstLineChars="200"/>
        <w:rPr>
          <w:rFonts w:hint="eastAsia" w:asciiTheme="minorEastAsia" w:hAnsiTheme="minorEastAsia" w:eastAsiaTheme="minorEastAsia" w:cstheme="minorEastAsia"/>
          <w:szCs w:val="21"/>
        </w:rPr>
      </w:pPr>
      <w:r>
        <w:rPr>
          <w:rFonts w:hint="eastAsia" w:ascii="黑体" w:hAnsi="黑体" w:eastAsia="黑体" w:cs="黑体"/>
          <w:szCs w:val="21"/>
        </w:rPr>
        <w:t>五、</w:t>
      </w:r>
      <w:r>
        <w:rPr>
          <w:rFonts w:hint="eastAsia" w:asciiTheme="minorEastAsia" w:hAnsiTheme="minorEastAsia" w:eastAsiaTheme="minorEastAsia" w:cstheme="minorEastAsia"/>
          <w:szCs w:val="21"/>
        </w:rPr>
        <w:t>乙方同意甲方可授权物业管理公司履行本责任书项下的部分或全部甲方职责。</w:t>
      </w:r>
    </w:p>
    <w:p>
      <w:pPr>
        <w:spacing w:line="400" w:lineRule="exact"/>
        <w:ind w:firstLine="420" w:firstLineChars="200"/>
        <w:rPr>
          <w:rFonts w:hint="eastAsia" w:asciiTheme="minorEastAsia" w:hAnsiTheme="minorEastAsia" w:eastAsiaTheme="minorEastAsia" w:cstheme="minorEastAsia"/>
          <w:szCs w:val="21"/>
        </w:rPr>
      </w:pPr>
      <w:r>
        <w:rPr>
          <w:rFonts w:hint="eastAsia" w:ascii="黑体" w:hAnsi="黑体" w:eastAsia="黑体" w:cs="黑体"/>
          <w:szCs w:val="21"/>
        </w:rPr>
        <w:t>六、</w:t>
      </w:r>
      <w:r>
        <w:rPr>
          <w:rFonts w:hint="eastAsia" w:asciiTheme="minorEastAsia" w:hAnsiTheme="minorEastAsia" w:eastAsiaTheme="minorEastAsia" w:cstheme="minorEastAsia"/>
          <w:szCs w:val="21"/>
        </w:rPr>
        <w:t>本责任书一式叁份，甲方贰份，乙方壹份。</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甲方：</w:t>
      </w:r>
      <w:r>
        <w:rPr>
          <w:rFonts w:hint="eastAsia" w:asciiTheme="minorEastAsia" w:hAnsiTheme="minorEastAsia" w:eastAsiaTheme="minorEastAsia" w:cstheme="minorEastAsia"/>
          <w:szCs w:val="21"/>
          <w:u w:val="single"/>
        </w:rPr>
        <w:t xml:space="preserve">武汉良友红坊文化产业发展有限公司    </w:t>
      </w:r>
      <w:r>
        <w:rPr>
          <w:rFonts w:hint="eastAsia" w:asciiTheme="minorEastAsia" w:hAnsiTheme="minorEastAsia" w:eastAsiaTheme="minorEastAsia" w:cstheme="minorEastAsia"/>
          <w:szCs w:val="21"/>
        </w:rPr>
        <w:t xml:space="preserve">          乙方：</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授权代表：                                          授权代表：</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日期：</w:t>
      </w:r>
    </w:p>
    <w:p>
      <w:pPr>
        <w:spacing w:line="400" w:lineRule="exact"/>
        <w:ind w:firstLine="420" w:firstLineChars="200"/>
        <w:rPr>
          <w:rFonts w:hint="eastAsia" w:asciiTheme="minorEastAsia" w:hAnsiTheme="minorEastAsia" w:eastAsiaTheme="minorEastAsia" w:cstheme="minorEastAsia"/>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附件2：双方证照</w:t>
      </w:r>
    </w:p>
    <w:p>
      <w:pPr>
        <w:spacing w:line="400" w:lineRule="exact"/>
        <w:rPr>
          <w:rFonts w:hint="eastAsia" w:ascii="微软雅黑" w:hAnsi="微软雅黑" w:eastAsia="微软雅黑" w:cs="微软雅黑"/>
          <w:szCs w:val="21"/>
        </w:rPr>
      </w:pPr>
    </w:p>
    <w:p>
      <w:pPr>
        <w:rPr>
          <w:rFonts w:hint="eastAsia" w:ascii="微软雅黑" w:hAnsi="微软雅黑" w:eastAsia="微软雅黑" w:cs="微软雅黑"/>
          <w:szCs w:val="21"/>
        </w:rPr>
      </w:pPr>
      <w:r>
        <w:rPr>
          <w:rFonts w:ascii="微软雅黑" w:hAnsi="微软雅黑" w:eastAsia="微软雅黑" w:cs="微软雅黑"/>
          <w:szCs w:val="21"/>
        </w:rPr>
        <w:drawing>
          <wp:inline distT="0" distB="0" distL="114300" distR="114300">
            <wp:extent cx="7367905" cy="5205095"/>
            <wp:effectExtent l="0" t="0" r="14605" b="4445"/>
            <wp:docPr id="2" name="图片 2" descr="红坊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红坊执照"/>
                    <pic:cNvPicPr>
                      <a:picLocks noChangeAspect="1"/>
                    </pic:cNvPicPr>
                  </pic:nvPicPr>
                  <pic:blipFill>
                    <a:blip r:embed="rId6"/>
                    <a:stretch>
                      <a:fillRect/>
                    </a:stretch>
                  </pic:blipFill>
                  <pic:spPr>
                    <a:xfrm rot="16200000">
                      <a:off x="0" y="0"/>
                      <a:ext cx="7367905" cy="5205095"/>
                    </a:xfrm>
                    <a:prstGeom prst="rect">
                      <a:avLst/>
                    </a:prstGeom>
                  </pic:spPr>
                </pic:pic>
              </a:graphicData>
            </a:graphic>
          </wp:inline>
        </w:drawing>
      </w:r>
    </w:p>
    <w:p>
      <w:pPr>
        <w:rPr>
          <w:rFonts w:hint="eastAsia" w:ascii="微软雅黑" w:hAnsi="微软雅黑" w:eastAsia="微软雅黑" w:cs="微软雅黑"/>
          <w:szCs w:val="21"/>
        </w:rPr>
      </w:pPr>
    </w:p>
    <w:p>
      <w:pPr>
        <w:rPr>
          <w:rFonts w:hint="eastAsia" w:ascii="微软雅黑" w:hAnsi="微软雅黑" w:eastAsia="微软雅黑" w:cs="微软雅黑"/>
          <w:szCs w:val="21"/>
        </w:rPr>
      </w:pPr>
    </w:p>
    <w:p>
      <w:pPr>
        <w:rPr>
          <w:rFonts w:hint="eastAsia" w:ascii="微软雅黑" w:hAnsi="微软雅黑" w:eastAsia="微软雅黑" w:cs="微软雅黑"/>
          <w:szCs w:val="21"/>
        </w:rPr>
      </w:pPr>
      <w:r>
        <w:rPr>
          <w:rFonts w:hint="eastAsia" w:ascii="微软雅黑" w:hAnsi="微软雅黑" w:eastAsia="微软雅黑" w:cs="微软雅黑"/>
          <w:szCs w:val="21"/>
        </w:rPr>
        <w:t>附件3：租赁房屋的位置及平面图</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该房屋座落于</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 xml:space="preserve">  </w:t>
      </w:r>
      <w:r>
        <w:rPr>
          <w:rFonts w:hint="eastAsia" w:ascii="微软雅黑" w:hAnsi="微软雅黑" w:eastAsia="微软雅黑" w:cs="微软雅黑"/>
          <w:szCs w:val="21"/>
        </w:rPr>
        <w:t>栋</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 xml:space="preserve">  </w:t>
      </w:r>
      <w:r>
        <w:rPr>
          <w:rFonts w:hint="eastAsia" w:ascii="微软雅黑" w:hAnsi="微软雅黑" w:eastAsia="微软雅黑" w:cs="微软雅黑"/>
          <w:szCs w:val="21"/>
          <w:u w:val="single"/>
        </w:rPr>
        <w:t>室</w:t>
      </w:r>
      <w:r>
        <w:rPr>
          <w:rFonts w:hint="eastAsia" w:ascii="微软雅黑" w:hAnsi="微软雅黑" w:eastAsia="微软雅黑" w:cs="微软雅黑"/>
          <w:szCs w:val="21"/>
        </w:rPr>
        <w:t>（详见平面图）。该房屋所在楼宇的编号、楼层、单元编号为甲方自行编排，乙方不会因为该编排与实际之间有差异，而向甲方提出任何索赔要求。甲方有权根据需要更改楼宇或单元编号。</w:t>
      </w: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   该房屋建筑面积约为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平方米。  </w:t>
      </w: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平面图：</w:t>
      </w: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drawing>
          <wp:anchor distT="0" distB="0" distL="114300" distR="114300" simplePos="0" relativeHeight="251661312" behindDoc="0" locked="0" layoutInCell="1" allowOverlap="1">
            <wp:simplePos x="0" y="0"/>
            <wp:positionH relativeFrom="column">
              <wp:posOffset>20955</wp:posOffset>
            </wp:positionH>
            <wp:positionV relativeFrom="paragraph">
              <wp:posOffset>71755</wp:posOffset>
            </wp:positionV>
            <wp:extent cx="5656580" cy="6066155"/>
            <wp:effectExtent l="0" t="0" r="1270" b="10795"/>
            <wp:wrapNone/>
            <wp:docPr id="9" name="图片 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未标题-1"/>
                    <pic:cNvPicPr>
                      <a:picLocks noChangeAspect="1"/>
                    </pic:cNvPicPr>
                  </pic:nvPicPr>
                  <pic:blipFill>
                    <a:blip r:embed="rId7"/>
                    <a:stretch>
                      <a:fillRect/>
                    </a:stretch>
                  </pic:blipFill>
                  <pic:spPr>
                    <a:xfrm>
                      <a:off x="0" y="0"/>
                      <a:ext cx="5656580" cy="6066155"/>
                    </a:xfrm>
                    <a:prstGeom prst="rect">
                      <a:avLst/>
                    </a:prstGeom>
                  </pic:spPr>
                </pic:pic>
              </a:graphicData>
            </a:graphic>
          </wp:anchor>
        </w:drawing>
      </w: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附件4：交付标准</w:t>
      </w: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经双方协商，甲方将按如下标准向交付乙方出租房屋：</w:t>
      </w:r>
    </w:p>
    <w:p>
      <w:pPr>
        <w:spacing w:line="400" w:lineRule="exact"/>
        <w:rPr>
          <w:rFonts w:hint="eastAsia" w:ascii="微软雅黑" w:hAnsi="微软雅黑" w:eastAsia="微软雅黑" w:cs="微软雅黑"/>
          <w:szCs w:val="21"/>
        </w:rPr>
      </w:pPr>
    </w:p>
    <w:p>
      <w:pPr>
        <w:pStyle w:val="20"/>
        <w:numPr>
          <w:ilvl w:val="0"/>
          <w:numId w:val="8"/>
        </w:numPr>
        <w:spacing w:line="400" w:lineRule="exact"/>
        <w:ind w:firstLineChars="0"/>
        <w:rPr>
          <w:rFonts w:hint="eastAsia" w:ascii="微软雅黑" w:hAnsi="微软雅黑" w:eastAsia="微软雅黑" w:cs="微软雅黑"/>
          <w:szCs w:val="21"/>
        </w:rPr>
      </w:pPr>
      <w:r>
        <w:rPr>
          <w:rFonts w:hint="eastAsia" w:ascii="微软雅黑" w:hAnsi="微软雅黑" w:eastAsia="微软雅黑" w:cs="微软雅黑"/>
          <w:szCs w:val="21"/>
        </w:rPr>
        <w:t>墙面、地面、天花：</w:t>
      </w:r>
      <w:r>
        <w:rPr>
          <w:rFonts w:hint="eastAsia" w:ascii="微软雅黑" w:hAnsi="微软雅黑" w:eastAsia="微软雅黑" w:cs="微软雅黑"/>
          <w:szCs w:val="21"/>
          <w:u w:val="single"/>
        </w:rPr>
        <w:t>乙方已明确知晓并同意按房屋现状交付。</w:t>
      </w:r>
    </w:p>
    <w:p>
      <w:pPr>
        <w:pStyle w:val="20"/>
        <w:numPr>
          <w:ilvl w:val="255"/>
          <w:numId w:val="0"/>
        </w:numPr>
        <w:spacing w:line="400" w:lineRule="exact"/>
        <w:rPr>
          <w:rFonts w:hint="eastAsia" w:ascii="微软雅黑" w:hAnsi="微软雅黑" w:eastAsia="微软雅黑" w:cs="微软雅黑"/>
          <w:szCs w:val="21"/>
        </w:rPr>
      </w:pPr>
    </w:p>
    <w:p>
      <w:pPr>
        <w:pStyle w:val="20"/>
        <w:numPr>
          <w:ilvl w:val="0"/>
          <w:numId w:val="8"/>
        </w:numPr>
        <w:spacing w:line="400" w:lineRule="exact"/>
        <w:ind w:firstLineChars="0"/>
        <w:rPr>
          <w:rFonts w:hint="eastAsia" w:ascii="微软雅黑" w:hAnsi="微软雅黑" w:eastAsia="微软雅黑" w:cs="微软雅黑"/>
          <w:szCs w:val="21"/>
        </w:rPr>
      </w:pPr>
      <w:r>
        <w:rPr>
          <w:rFonts w:hint="eastAsia" w:ascii="微软雅黑" w:hAnsi="微软雅黑" w:eastAsia="微软雅黑" w:cs="微软雅黑"/>
          <w:szCs w:val="21"/>
        </w:rPr>
        <w:t>消防设施：</w:t>
      </w:r>
      <w:r>
        <w:rPr>
          <w:rFonts w:hint="eastAsia" w:ascii="微软雅黑" w:hAnsi="微软雅黑" w:eastAsia="微软雅黑" w:cs="微软雅黑"/>
          <w:szCs w:val="21"/>
          <w:u w:val="single"/>
        </w:rPr>
        <w:t>承租区域消防基础设施由乙方改造，改造方案事前征得甲方(出租方)同意,在符合消防要求基础上完成改造，并由乙方自行办理二次消防验收手续。</w:t>
      </w:r>
    </w:p>
    <w:p>
      <w:pPr>
        <w:pStyle w:val="20"/>
        <w:numPr>
          <w:ilvl w:val="255"/>
          <w:numId w:val="0"/>
        </w:numPr>
        <w:spacing w:line="400" w:lineRule="exact"/>
        <w:rPr>
          <w:rFonts w:hint="eastAsia" w:ascii="微软雅黑" w:hAnsi="微软雅黑" w:eastAsia="微软雅黑" w:cs="微软雅黑"/>
          <w:szCs w:val="21"/>
        </w:rPr>
      </w:pPr>
    </w:p>
    <w:p>
      <w:pPr>
        <w:pStyle w:val="20"/>
        <w:numPr>
          <w:ilvl w:val="0"/>
          <w:numId w:val="8"/>
        </w:numPr>
        <w:spacing w:line="400" w:lineRule="exact"/>
        <w:ind w:left="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供电系统：办公按75W/㎡，商业按150W/㎡额定配置，超出供电需求，需缴纳电力增容费 （按1500元/KVA计算），出租方为出租房屋内设置独立配电箱，内部线路租户自行施工。</w:t>
      </w:r>
    </w:p>
    <w:p>
      <w:pPr>
        <w:pStyle w:val="20"/>
        <w:numPr>
          <w:ilvl w:val="255"/>
          <w:numId w:val="0"/>
        </w:numPr>
        <w:spacing w:line="400" w:lineRule="exact"/>
        <w:rPr>
          <w:rFonts w:hint="eastAsia" w:ascii="微软雅黑" w:hAnsi="微软雅黑" w:eastAsia="微软雅黑" w:cs="微软雅黑"/>
          <w:szCs w:val="21"/>
        </w:rPr>
      </w:pPr>
    </w:p>
    <w:p>
      <w:pPr>
        <w:pStyle w:val="20"/>
        <w:numPr>
          <w:ilvl w:val="0"/>
          <w:numId w:val="8"/>
        </w:numPr>
        <w:spacing w:line="400" w:lineRule="exact"/>
        <w:ind w:firstLineChars="0"/>
        <w:rPr>
          <w:rFonts w:hint="eastAsia" w:ascii="微软雅黑" w:hAnsi="微软雅黑" w:eastAsia="微软雅黑" w:cs="微软雅黑"/>
          <w:szCs w:val="21"/>
        </w:rPr>
      </w:pPr>
      <w:r>
        <w:rPr>
          <w:rFonts w:hint="eastAsia" w:ascii="微软雅黑" w:hAnsi="微软雅黑" w:eastAsia="微软雅黑" w:cs="微软雅黑"/>
          <w:szCs w:val="21"/>
        </w:rPr>
        <w:t>通讯系统：</w:t>
      </w:r>
      <w:r>
        <w:rPr>
          <w:rFonts w:hint="eastAsia" w:ascii="微软雅黑" w:hAnsi="微软雅黑" w:eastAsia="微软雅黑" w:cs="微软雅黑"/>
          <w:szCs w:val="21"/>
          <w:u w:val="single"/>
        </w:rPr>
        <w:t>客户自行报装（园区设置了电讯基站）</w:t>
      </w:r>
    </w:p>
    <w:p>
      <w:pPr>
        <w:pStyle w:val="20"/>
        <w:numPr>
          <w:ilvl w:val="255"/>
          <w:numId w:val="0"/>
        </w:numPr>
        <w:spacing w:line="400" w:lineRule="exact"/>
        <w:rPr>
          <w:rFonts w:hint="eastAsia" w:ascii="微软雅黑" w:hAnsi="微软雅黑" w:eastAsia="微软雅黑" w:cs="微软雅黑"/>
          <w:szCs w:val="21"/>
        </w:rPr>
      </w:pPr>
    </w:p>
    <w:p>
      <w:pPr>
        <w:pStyle w:val="20"/>
        <w:numPr>
          <w:ilvl w:val="0"/>
          <w:numId w:val="8"/>
        </w:numPr>
        <w:spacing w:line="400" w:lineRule="exact"/>
        <w:ind w:firstLineChars="0"/>
        <w:rPr>
          <w:rFonts w:hint="eastAsia" w:ascii="微软雅黑" w:hAnsi="微软雅黑" w:eastAsia="微软雅黑" w:cs="微软雅黑"/>
          <w:szCs w:val="21"/>
          <w:u w:val="single"/>
        </w:rPr>
      </w:pPr>
      <w:r>
        <w:rPr>
          <w:rFonts w:hint="eastAsia" w:ascii="微软雅黑" w:hAnsi="微软雅黑" w:eastAsia="微软雅黑" w:cs="微软雅黑"/>
          <w:szCs w:val="21"/>
        </w:rPr>
        <w:t>给水、排水：</w:t>
      </w:r>
      <w:r>
        <w:rPr>
          <w:rFonts w:hint="eastAsia" w:ascii="微软雅黑" w:hAnsi="微软雅黑" w:eastAsia="微软雅黑" w:cs="微软雅黑"/>
          <w:szCs w:val="21"/>
          <w:u w:val="single"/>
        </w:rPr>
        <w:t>在允许设置卫生间的单元，可双方协商给、排水点位，建筑墙体外由出租方施工，建筑内由租户施工。</w:t>
      </w:r>
    </w:p>
    <w:p>
      <w:pPr>
        <w:spacing w:line="400" w:lineRule="exact"/>
        <w:rPr>
          <w:rFonts w:hint="eastAsia" w:ascii="微软雅黑" w:hAnsi="微软雅黑" w:eastAsia="微软雅黑" w:cs="微软雅黑"/>
          <w:szCs w:val="21"/>
        </w:rPr>
      </w:pPr>
    </w:p>
    <w:p>
      <w:pPr>
        <w:pStyle w:val="20"/>
        <w:spacing w:line="400" w:lineRule="exact"/>
        <w:ind w:left="360" w:firstLine="0" w:firstLineChars="0"/>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p>
    <w:p>
      <w:pPr>
        <w:spacing w:line="400" w:lineRule="exact"/>
      </w:pPr>
    </w:p>
    <w:p>
      <w:pPr>
        <w:spacing w:line="400" w:lineRule="exact"/>
      </w:pPr>
    </w:p>
    <w:p>
      <w:pPr>
        <w:spacing w:line="400" w:lineRule="exact"/>
      </w:pPr>
    </w:p>
    <w:p>
      <w:pPr>
        <w:spacing w:line="400" w:lineRule="exact"/>
      </w:pPr>
    </w:p>
    <w:p>
      <w:pPr>
        <w:spacing w:line="400" w:lineRule="exact"/>
        <w:rPr>
          <w:rFonts w:hint="eastAsia" w:ascii="微软雅黑" w:hAnsi="微软雅黑" w:eastAsia="微软雅黑" w:cs="微软雅黑"/>
          <w:lang w:eastAsia="zh-Hans"/>
        </w:rPr>
        <w:sectPr>
          <w:headerReference r:id="rId3" w:type="default"/>
          <w:footerReference r:id="rId4" w:type="default"/>
          <w:pgSz w:w="11906" w:h="16838"/>
          <w:pgMar w:top="1361" w:right="1587" w:bottom="1361" w:left="1587" w:header="851" w:footer="964" w:gutter="0"/>
          <w:cols w:space="0" w:num="1"/>
          <w:docGrid w:type="lines" w:linePitch="312" w:charSpace="0"/>
        </w:sect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附件</w:t>
      </w:r>
      <w:r>
        <w:rPr>
          <w:rFonts w:ascii="微软雅黑" w:hAnsi="微软雅黑" w:eastAsia="微软雅黑" w:cs="微软雅黑"/>
          <w:szCs w:val="21"/>
        </w:rPr>
        <w:t>5</w:t>
      </w:r>
      <w:r>
        <w:rPr>
          <w:rFonts w:hint="eastAsia" w:ascii="微软雅黑" w:hAnsi="微软雅黑" w:eastAsia="微软雅黑" w:cs="微软雅黑"/>
          <w:szCs w:val="21"/>
        </w:rPr>
        <w:t>：</w:t>
      </w:r>
    </w:p>
    <w:p>
      <w:pPr>
        <w:spacing w:line="400" w:lineRule="exact"/>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保密协议</w:t>
      </w:r>
    </w:p>
    <w:p>
      <w:pPr>
        <w:spacing w:line="400" w:lineRule="exact"/>
        <w:rPr>
          <w:rFonts w:hint="eastAsia" w:ascii="微软雅黑" w:hAnsi="微软雅黑" w:eastAsia="微软雅黑" w:cs="微软雅黑"/>
          <w:szCs w:val="21"/>
        </w:rPr>
      </w:pP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甲方（出租人）：</w:t>
      </w:r>
      <w:r>
        <w:rPr>
          <w:rFonts w:hint="eastAsia" w:ascii="微软雅黑" w:hAnsi="微软雅黑" w:eastAsia="微软雅黑" w:cs="微软雅黑"/>
          <w:szCs w:val="21"/>
          <w:u w:val="single"/>
        </w:rPr>
        <w:t xml:space="preserve">武汉良友红坊文化产业发展有限公司    </w:t>
      </w:r>
      <w:r>
        <w:rPr>
          <w:rFonts w:hint="eastAsia" w:ascii="微软雅黑" w:hAnsi="微软雅黑" w:eastAsia="微软雅黑" w:cs="微软雅黑"/>
          <w:szCs w:val="21"/>
        </w:rPr>
        <w:t xml:space="preserve">     </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                 　　　　   　　         　   　  </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乙方（承租人）：</w:t>
      </w:r>
      <w:r>
        <w:rPr>
          <w:rFonts w:hint="eastAsia" w:ascii="微软雅黑" w:hAnsi="微软雅黑" w:eastAsia="微软雅黑" w:cs="微软雅黑"/>
          <w:szCs w:val="21"/>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color w:val="000000" w:themeColor="text1"/>
          <w:szCs w:val="21"/>
          <w:u w:val="single"/>
          <w14:textFill>
            <w14:solidFill>
              <w14:schemeClr w14:val="tx1"/>
            </w14:solidFill>
          </w14:textFill>
        </w:rPr>
        <w:t xml:space="preserve"> </w:t>
      </w:r>
      <w:r>
        <w:rPr>
          <w:rFonts w:hint="eastAsia" w:ascii="微软雅黑" w:hAnsi="微软雅黑" w:eastAsia="微软雅黑" w:cs="微软雅黑"/>
          <w:szCs w:val="21"/>
        </w:rPr>
        <w:t xml:space="preserve">                                     　　　　　　　 　       </w:t>
      </w:r>
    </w:p>
    <w:p>
      <w:pPr>
        <w:spacing w:line="400" w:lineRule="exact"/>
        <w:rPr>
          <w:rFonts w:hint="eastAsia" w:ascii="微软雅黑" w:hAnsi="微软雅黑" w:eastAsia="微软雅黑" w:cs="微软雅黑"/>
          <w:szCs w:val="21"/>
        </w:rPr>
      </w:pPr>
    </w:p>
    <w:p>
      <w:pPr>
        <w:spacing w:line="400" w:lineRule="exact"/>
        <w:ind w:firstLine="420"/>
        <w:rPr>
          <w:rFonts w:hint="eastAsia" w:ascii="微软雅黑" w:hAnsi="微软雅黑" w:eastAsia="微软雅黑" w:cs="微软雅黑"/>
          <w:szCs w:val="21"/>
        </w:rPr>
      </w:pPr>
      <w:r>
        <w:rPr>
          <w:rFonts w:hint="eastAsia" w:ascii="微软雅黑" w:hAnsi="微软雅黑" w:eastAsia="微软雅黑" w:cs="微软雅黑"/>
          <w:szCs w:val="21"/>
        </w:rPr>
        <w:t>鉴于乙方拟承租甲方园区房屋，双方在磋商、签订及履行阶段，均需互相披露有关信息，故双方就保守因此获悉的对方的“保密信息”达成一致，并签订如下协议：</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本协议所指“保密信息”包括但不限于本合同及附件内容；甲方未主动公开披露的房屋信息（包括但不限于房屋性质、房屋状态、房屋权属等）、各项优惠、付款方式、付款条件、租赁金额、租赁期限等；一方为履行本协议各项义务，披露予另一方的内部文件、资质文件、人员信息、财务信息等；甲乙双方签署的任何书面文件、往来电子沟通记录等。</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2.本协议所指“关联方”是指一方的管理层、正式员工、临时用工、劳务用工、亲朋好友、熟人等存在某社会关系的人或组织。</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3.在租赁关系磋商、订立、履行及终止期间，一方对获知另一方的保密信息负</w:t>
      </w:r>
      <w:r>
        <w:rPr>
          <w:rFonts w:ascii="微软雅黑" w:hAnsi="微软雅黑" w:eastAsia="微软雅黑" w:cs="微软雅黑"/>
          <w:szCs w:val="21"/>
        </w:rPr>
        <w:t>有保密义务，</w:t>
      </w:r>
      <w:r>
        <w:rPr>
          <w:rFonts w:hint="eastAsia" w:ascii="微软雅黑" w:hAnsi="微软雅黑" w:eastAsia="微软雅黑" w:cs="微软雅黑"/>
          <w:szCs w:val="21"/>
        </w:rPr>
        <w:t>未经另一方书面同意，</w:t>
      </w:r>
      <w:r>
        <w:rPr>
          <w:rFonts w:ascii="微软雅黑" w:hAnsi="微软雅黑" w:eastAsia="微软雅黑" w:cs="微软雅黑"/>
          <w:szCs w:val="21"/>
        </w:rPr>
        <w:t>不得向</w:t>
      </w:r>
      <w:r>
        <w:rPr>
          <w:rFonts w:hint="eastAsia" w:ascii="微软雅黑" w:hAnsi="微软雅黑" w:eastAsia="微软雅黑" w:cs="微软雅黑"/>
          <w:szCs w:val="21"/>
        </w:rPr>
        <w:t>公开平台、关联方及其他第三方</w:t>
      </w:r>
      <w:r>
        <w:rPr>
          <w:rFonts w:ascii="微软雅黑" w:hAnsi="微软雅黑" w:eastAsia="微软雅黑" w:cs="微软雅黑"/>
          <w:szCs w:val="21"/>
        </w:rPr>
        <w:t>泄露</w:t>
      </w:r>
      <w:r>
        <w:rPr>
          <w:rFonts w:hint="eastAsia" w:ascii="微软雅黑" w:hAnsi="微软雅黑" w:eastAsia="微软雅黑" w:cs="微软雅黑"/>
          <w:szCs w:val="21"/>
        </w:rPr>
        <w:t>。</w:t>
      </w:r>
    </w:p>
    <w:p>
      <w:pPr>
        <w:spacing w:line="400" w:lineRule="exact"/>
        <w:ind w:firstLine="420" w:firstLineChars="200"/>
        <w:rPr>
          <w:rFonts w:hint="eastAsia" w:ascii="微软雅黑" w:hAnsi="微软雅黑" w:eastAsia="微软雅黑" w:cs="微软雅黑"/>
          <w:szCs w:val="21"/>
        </w:rPr>
      </w:pPr>
      <w:r>
        <w:rPr>
          <w:rFonts w:ascii="微软雅黑" w:hAnsi="微软雅黑" w:eastAsia="微软雅黑" w:cs="微软雅黑"/>
          <w:szCs w:val="21"/>
        </w:rPr>
        <w:t>4.</w:t>
      </w:r>
      <w:r>
        <w:rPr>
          <w:rFonts w:hint="eastAsia" w:ascii="微软雅黑" w:hAnsi="微软雅黑" w:eastAsia="微软雅黑" w:cs="微软雅黑"/>
          <w:szCs w:val="21"/>
        </w:rPr>
        <w:t>一方应妥善保管从另一方获取到的任何信息资料；双方租赁关系终止时，一方应即时删除保管的另一方的任何信息资料。</w:t>
      </w:r>
    </w:p>
    <w:p>
      <w:pPr>
        <w:spacing w:line="400" w:lineRule="exact"/>
        <w:ind w:firstLine="420" w:firstLineChars="200"/>
        <w:rPr>
          <w:rFonts w:hint="eastAsia" w:ascii="微软雅黑" w:hAnsi="微软雅黑" w:eastAsia="微软雅黑" w:cs="微软雅黑"/>
          <w:szCs w:val="21"/>
        </w:rPr>
      </w:pPr>
      <w:r>
        <w:rPr>
          <w:rFonts w:ascii="微软雅黑" w:hAnsi="微软雅黑" w:eastAsia="微软雅黑" w:cs="微软雅黑"/>
          <w:szCs w:val="21"/>
        </w:rPr>
        <w:t>5.</w:t>
      </w:r>
      <w:r>
        <w:rPr>
          <w:rFonts w:hint="eastAsia" w:ascii="微软雅黑" w:hAnsi="微软雅黑" w:eastAsia="微软雅黑" w:cs="微软雅黑"/>
          <w:szCs w:val="21"/>
        </w:rPr>
        <w:t>若乙方及关联方违反保密义务或者未尽到信息保管义务，给甲方造成影响，经甲方书面或口头警告一次，乙方仍不采取停止侵害、赔礼道歉、消除影响等挽救行为的，视为乙方重大违约行为，除须承担主合同约定违约责任外，甲方有权追究乙方直接损失、可得利益损失及名誉损失。</w:t>
      </w:r>
    </w:p>
    <w:p>
      <w:pPr>
        <w:spacing w:line="400" w:lineRule="exact"/>
        <w:ind w:firstLine="420" w:firstLineChars="200"/>
        <w:rPr>
          <w:rFonts w:hint="eastAsia" w:ascii="微软雅黑" w:hAnsi="微软雅黑" w:eastAsia="微软雅黑" w:cs="微软雅黑"/>
          <w:szCs w:val="21"/>
        </w:rPr>
      </w:pPr>
      <w:r>
        <w:rPr>
          <w:rFonts w:ascii="微软雅黑" w:hAnsi="微软雅黑" w:eastAsia="微软雅黑" w:cs="微软雅黑"/>
          <w:szCs w:val="21"/>
        </w:rPr>
        <w:t>6.</w:t>
      </w:r>
      <w:r>
        <w:rPr>
          <w:rFonts w:hint="eastAsia" w:ascii="微软雅黑" w:hAnsi="微软雅黑" w:eastAsia="微软雅黑" w:cs="微软雅黑"/>
          <w:szCs w:val="21"/>
        </w:rPr>
        <w:t>若乙方及关联方前述行为发生在合同磋商阶段或合同终止之后，甲方除有权追究乙方直接损失、可得利益损失及名誉损失外，还可向乙方主张</w:t>
      </w:r>
      <w:r>
        <w:rPr>
          <w:rFonts w:hint="eastAsia" w:ascii="微软雅黑" w:hAnsi="微软雅黑" w:eastAsia="微软雅黑" w:cs="微软雅黑"/>
          <w:szCs w:val="21"/>
          <w:u w:val="single"/>
        </w:rPr>
        <w:t>双倍租赁押金金额</w:t>
      </w:r>
      <w:r>
        <w:rPr>
          <w:rFonts w:hint="eastAsia" w:ascii="微软雅黑" w:hAnsi="微软雅黑" w:eastAsia="微软雅黑" w:cs="微软雅黑"/>
          <w:szCs w:val="21"/>
        </w:rPr>
        <w:t>的违约金。</w:t>
      </w:r>
    </w:p>
    <w:p>
      <w:pPr>
        <w:spacing w:line="400" w:lineRule="exact"/>
        <w:ind w:firstLine="420" w:firstLineChars="200"/>
        <w:rPr>
          <w:rFonts w:hint="eastAsia" w:ascii="微软雅黑" w:hAnsi="微软雅黑" w:eastAsia="微软雅黑" w:cs="微软雅黑"/>
          <w:szCs w:val="21"/>
        </w:rPr>
      </w:pPr>
      <w:r>
        <w:rPr>
          <w:rFonts w:ascii="微软雅黑" w:hAnsi="微软雅黑" w:eastAsia="微软雅黑" w:cs="微软雅黑"/>
          <w:szCs w:val="21"/>
        </w:rPr>
        <w:t>7.</w:t>
      </w:r>
      <w:r>
        <w:rPr>
          <w:rFonts w:hint="eastAsia" w:ascii="微软雅黑" w:hAnsi="微软雅黑" w:eastAsia="微软雅黑" w:cs="微软雅黑"/>
          <w:szCs w:val="21"/>
        </w:rPr>
        <w:t>本保密协议自双方盖章或授权代表签字之日起成立并生效，且独立具有效力，不因主合同终止或无效而无效。</w:t>
      </w:r>
    </w:p>
    <w:p>
      <w:pPr>
        <w:spacing w:line="400" w:lineRule="exact"/>
        <w:ind w:firstLine="420" w:firstLineChars="200"/>
        <w:rPr>
          <w:rFonts w:hint="eastAsia" w:ascii="微软雅黑" w:hAnsi="微软雅黑" w:eastAsia="微软雅黑" w:cs="微软雅黑"/>
          <w:szCs w:val="21"/>
        </w:rPr>
      </w:pPr>
      <w:r>
        <w:rPr>
          <w:rFonts w:ascii="微软雅黑" w:hAnsi="微软雅黑" w:eastAsia="微软雅黑" w:cs="微软雅黑"/>
          <w:szCs w:val="21"/>
        </w:rPr>
        <w:t>8.</w:t>
      </w:r>
      <w:r>
        <w:rPr>
          <w:rFonts w:hint="eastAsia" w:ascii="微软雅黑" w:hAnsi="微软雅黑" w:eastAsia="微软雅黑" w:cs="微软雅黑"/>
          <w:szCs w:val="21"/>
        </w:rPr>
        <w:t>本保密协议一式叁份，甲方贰份，乙方壹份；双方发生争议的，由租赁房屋所在地法院管辖。</w:t>
      </w:r>
    </w:p>
    <w:p>
      <w:pPr>
        <w:spacing w:line="400" w:lineRule="exact"/>
        <w:ind w:firstLine="420" w:firstLineChars="200"/>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甲方：                                      乙方：</w:t>
      </w: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授权代表：                                  授权代表：</w:t>
      </w: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日期：                                      日期：</w:t>
      </w: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附件</w:t>
      </w:r>
      <w:r>
        <w:rPr>
          <w:rFonts w:ascii="微软雅黑" w:hAnsi="微软雅黑" w:eastAsia="微软雅黑" w:cs="微软雅黑"/>
          <w:szCs w:val="21"/>
        </w:rPr>
        <w:t>6</w:t>
      </w:r>
    </w:p>
    <w:p>
      <w:pPr>
        <w:spacing w:line="400" w:lineRule="exact"/>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反贪污反贿赂协议</w:t>
      </w:r>
    </w:p>
    <w:p>
      <w:pPr>
        <w:spacing w:line="400" w:lineRule="exact"/>
        <w:jc w:val="center"/>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甲方（出租人）：</w:t>
      </w:r>
      <w:r>
        <w:rPr>
          <w:rFonts w:hint="eastAsia" w:ascii="微软雅黑" w:hAnsi="微软雅黑" w:eastAsia="微软雅黑" w:cs="微软雅黑"/>
          <w:szCs w:val="21"/>
          <w:u w:val="single"/>
        </w:rPr>
        <w:t xml:space="preserve">武汉良友红坊文化产业发展有限公司    </w:t>
      </w:r>
      <w:r>
        <w:rPr>
          <w:rFonts w:hint="eastAsia" w:ascii="微软雅黑" w:hAnsi="微软雅黑" w:eastAsia="微软雅黑" w:cs="微软雅黑"/>
          <w:szCs w:val="21"/>
        </w:rPr>
        <w:t xml:space="preserve">   </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 xml:space="preserve">                 　　　　   　　         　   　  </w:t>
      </w: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乙方（承租人）：</w:t>
      </w:r>
      <w:r>
        <w:rPr>
          <w:rFonts w:hint="eastAsia" w:ascii="微软雅黑" w:hAnsi="微软雅黑" w:eastAsia="微软雅黑" w:cs="微软雅黑"/>
          <w:szCs w:val="21"/>
          <w:lang w:val="en-US" w:eastAsia="zh-CN"/>
        </w:rPr>
        <w:t xml:space="preserve"> </w:t>
      </w:r>
      <w:r>
        <w:rPr>
          <w:rFonts w:hint="eastAsia" w:asciiTheme="minorEastAsia" w:hAnsiTheme="minorEastAsia" w:eastAsiaTheme="minorEastAsia" w:cstheme="minorEastAsia"/>
          <w:szCs w:val="21"/>
          <w:u w:val="single"/>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 xml:space="preserve">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w:t>
      </w:r>
    </w:p>
    <w:p>
      <w:pPr>
        <w:spacing w:line="400" w:lineRule="exact"/>
        <w:rPr>
          <w:rFonts w:hint="eastAsia" w:ascii="微软雅黑" w:hAnsi="微软雅黑" w:eastAsia="微软雅黑" w:cs="微软雅黑"/>
          <w:szCs w:val="21"/>
        </w:rPr>
      </w:pPr>
    </w:p>
    <w:p>
      <w:pPr>
        <w:spacing w:line="400" w:lineRule="exact"/>
        <w:ind w:firstLine="420" w:firstLineChars="200"/>
        <w:rPr>
          <w:rFonts w:hint="eastAsia" w:ascii="微软雅黑" w:hAnsi="微软雅黑" w:eastAsia="微软雅黑" w:cs="微软雅黑"/>
          <w:szCs w:val="21"/>
        </w:rPr>
      </w:pPr>
      <w:r>
        <w:rPr>
          <w:rFonts w:ascii="微软雅黑" w:hAnsi="微软雅黑" w:eastAsia="微软雅黑" w:cs="微软雅黑"/>
          <w:szCs w:val="21"/>
        </w:rPr>
        <w:t>1.</w:t>
      </w:r>
      <w:r>
        <w:rPr>
          <w:rFonts w:hint="eastAsia" w:ascii="微软雅黑" w:hAnsi="微软雅黑" w:eastAsia="微软雅黑" w:cs="微软雅黑"/>
          <w:szCs w:val="21"/>
        </w:rPr>
        <w:t>甲乙双方清楚并承诺将严格遵守中华人民共和国反贪污贿赂的有关法律规定，双方均清楚任何形式的贿赂和贪污行为都将触犯法律，任何一方违反规定都将受到法律严惩。</w:t>
      </w:r>
    </w:p>
    <w:p>
      <w:pPr>
        <w:spacing w:line="400" w:lineRule="exact"/>
        <w:ind w:firstLine="420" w:firstLineChars="200"/>
        <w:rPr>
          <w:rFonts w:hint="eastAsia" w:ascii="微软雅黑" w:hAnsi="微软雅黑" w:eastAsia="微软雅黑" w:cs="微软雅黑"/>
          <w:szCs w:val="21"/>
        </w:rPr>
      </w:pPr>
      <w:r>
        <w:rPr>
          <w:rFonts w:ascii="微软雅黑" w:hAnsi="微软雅黑" w:eastAsia="微软雅黑" w:cs="微软雅黑"/>
          <w:szCs w:val="21"/>
        </w:rPr>
        <w:t>2.</w:t>
      </w:r>
      <w:r>
        <w:rPr>
          <w:rFonts w:hint="eastAsia" w:ascii="微软雅黑" w:hAnsi="微软雅黑" w:eastAsia="微软雅黑" w:cs="微软雅黑"/>
          <w:szCs w:val="21"/>
        </w:rPr>
        <w:t>甲方经办人或其他相关人员索要或接受合同约定外的明扣、暗扣、好处费、现金、有价证券、购物卡、实物、礼品、请吃、旅游等形式的不当利益，均是严重违反甲方公司制度和国家法律的行为，一经发现，应无条件接受甲方公司制度和国家法律的惩处。</w:t>
      </w:r>
    </w:p>
    <w:p>
      <w:pPr>
        <w:spacing w:line="400" w:lineRule="exact"/>
        <w:ind w:firstLine="420" w:firstLineChars="200"/>
        <w:rPr>
          <w:rFonts w:hint="eastAsia" w:ascii="微软雅黑" w:hAnsi="微软雅黑" w:eastAsia="微软雅黑" w:cs="微软雅黑"/>
          <w:szCs w:val="21"/>
        </w:rPr>
      </w:pPr>
      <w:r>
        <w:rPr>
          <w:rFonts w:ascii="微软雅黑" w:hAnsi="微软雅黑" w:eastAsia="微软雅黑" w:cs="微软雅黑"/>
          <w:szCs w:val="21"/>
        </w:rPr>
        <w:t>3.</w:t>
      </w:r>
      <w:r>
        <w:rPr>
          <w:rFonts w:hint="eastAsia" w:ascii="微软雅黑" w:hAnsi="微软雅黑" w:eastAsia="微软雅黑" w:cs="微软雅黑"/>
          <w:szCs w:val="21"/>
        </w:rPr>
        <w:t>如乙方或乙方经办人或其他相关人员给予甲方经办人或其他有关人员本协议第</w:t>
      </w:r>
      <w:r>
        <w:rPr>
          <w:rFonts w:ascii="微软雅黑" w:hAnsi="微软雅黑" w:eastAsia="微软雅黑" w:cs="微软雅黑"/>
          <w:szCs w:val="21"/>
        </w:rPr>
        <w:t>2</w:t>
      </w:r>
      <w:r>
        <w:rPr>
          <w:rFonts w:hint="eastAsia" w:ascii="微软雅黑" w:hAnsi="微软雅黑" w:eastAsia="微软雅黑" w:cs="微软雅黑"/>
          <w:szCs w:val="21"/>
        </w:rPr>
        <w:t>条所列示的不当利益，一经发现，则按以下规定执行：</w:t>
      </w:r>
    </w:p>
    <w:p>
      <w:pPr>
        <w:spacing w:line="400" w:lineRule="exact"/>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w:t>
      </w:r>
      <w:r>
        <w:rPr>
          <w:rFonts w:ascii="微软雅黑" w:hAnsi="微软雅黑" w:eastAsia="微软雅黑" w:cs="微软雅黑"/>
          <w:szCs w:val="21"/>
        </w:rPr>
        <w:t>1</w:t>
      </w:r>
      <w:r>
        <w:rPr>
          <w:rFonts w:hint="eastAsia" w:ascii="微软雅黑" w:hAnsi="微软雅黑" w:eastAsia="微软雅黑" w:cs="微软雅黑"/>
          <w:szCs w:val="21"/>
        </w:rPr>
        <w:t>）甲方有权单方解除本合同并要求乙方按</w:t>
      </w:r>
      <w:r>
        <w:rPr>
          <w:rFonts w:hint="eastAsia" w:ascii="微软雅黑" w:hAnsi="微软雅黑" w:eastAsia="微软雅黑" w:cs="微软雅黑"/>
          <w:szCs w:val="21"/>
          <w:u w:val="single"/>
        </w:rPr>
        <w:t>租赁押金双倍赔偿</w:t>
      </w:r>
      <w:r>
        <w:rPr>
          <w:rFonts w:hint="eastAsia" w:ascii="微软雅黑" w:hAnsi="微软雅黑" w:eastAsia="微软雅黑" w:cs="微软雅黑"/>
          <w:szCs w:val="21"/>
        </w:rPr>
        <w:t>，且不退还未使用的房屋租金和相关预缴费用；</w:t>
      </w:r>
    </w:p>
    <w:p>
      <w:pPr>
        <w:spacing w:line="400" w:lineRule="exact"/>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w:t>
      </w:r>
      <w:r>
        <w:rPr>
          <w:rFonts w:ascii="微软雅黑" w:hAnsi="微软雅黑" w:eastAsia="微软雅黑" w:cs="微软雅黑"/>
          <w:szCs w:val="21"/>
        </w:rPr>
        <w:t>2</w:t>
      </w:r>
      <w:r>
        <w:rPr>
          <w:rFonts w:hint="eastAsia" w:ascii="微软雅黑" w:hAnsi="微软雅黑" w:eastAsia="微软雅黑" w:cs="微软雅黑"/>
          <w:szCs w:val="21"/>
        </w:rPr>
        <w:t>）乙方或乙方经办人或其他有关人员的行为构成犯罪的，甲方可提请司法机关调查处理，依法追究其法律责任。</w:t>
      </w:r>
    </w:p>
    <w:p>
      <w:pPr>
        <w:spacing w:line="400" w:lineRule="exac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szCs w:val="21"/>
        </w:rPr>
        <w:t>本条款未尽事宜，参照适用主合同违约责任条款。</w:t>
      </w:r>
    </w:p>
    <w:p>
      <w:pPr>
        <w:spacing w:line="400" w:lineRule="exact"/>
        <w:ind w:firstLine="420" w:firstLineChars="200"/>
        <w:rPr>
          <w:rFonts w:hint="eastAsia" w:ascii="微软雅黑" w:hAnsi="微软雅黑" w:eastAsia="微软雅黑" w:cs="微软雅黑"/>
          <w:szCs w:val="21"/>
        </w:rPr>
      </w:pPr>
      <w:r>
        <w:rPr>
          <w:rFonts w:ascii="微软雅黑" w:hAnsi="微软雅黑" w:eastAsia="微软雅黑" w:cs="微软雅黑"/>
          <w:szCs w:val="21"/>
        </w:rPr>
        <w:t>4.</w:t>
      </w:r>
      <w:r>
        <w:rPr>
          <w:rFonts w:hint="eastAsia" w:ascii="微软雅黑" w:hAnsi="微软雅黑" w:eastAsia="微软雅黑" w:cs="微软雅黑"/>
          <w:szCs w:val="21"/>
        </w:rPr>
        <w:t>本条所称“其他有关人员”是指甲乙双方及经办人以外的，与合同有直接或间接利益关系的对象，包括但不限于员工、临时工、劳务工、亲友、熟人等具有某社会关系的人或组织。</w:t>
      </w:r>
    </w:p>
    <w:p>
      <w:p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5.举报途径：</w:t>
      </w:r>
    </w:p>
    <w:p>
      <w:pPr>
        <w:numPr>
          <w:ilvl w:val="0"/>
          <w:numId w:val="9"/>
        </w:num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通信地址：</w:t>
      </w:r>
      <w:r>
        <w:rPr>
          <w:rFonts w:hint="eastAsia" w:ascii="微软雅黑" w:hAnsi="微软雅黑" w:eastAsia="微软雅黑" w:cs="微软雅黑"/>
          <w:szCs w:val="21"/>
          <w:u w:val="single"/>
        </w:rPr>
        <w:t>武汉市江岸区汉黄路32号良友红坊文化艺术社区B9栋</w:t>
      </w:r>
      <w:r>
        <w:rPr>
          <w:rFonts w:hint="eastAsia" w:ascii="微软雅黑" w:hAnsi="微软雅黑" w:eastAsia="微软雅黑" w:cs="微软雅黑"/>
          <w:szCs w:val="21"/>
          <w:u w:val="single"/>
          <w:lang w:eastAsia="zh-Hans"/>
        </w:rPr>
        <w:t>（甲方经营地址</w:t>
      </w:r>
      <w:r>
        <w:rPr>
          <w:rFonts w:hint="eastAsia" w:ascii="微软雅黑" w:hAnsi="微软雅黑" w:eastAsia="微软雅黑" w:cs="微软雅黑"/>
          <w:szCs w:val="21"/>
          <w:u w:val="single"/>
        </w:rPr>
        <w:t>)</w:t>
      </w:r>
    </w:p>
    <w:p>
      <w:pPr>
        <w:numPr>
          <w:ilvl w:val="0"/>
          <w:numId w:val="9"/>
        </w:numPr>
        <w:spacing w:line="40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电子邮箱：</w:t>
      </w:r>
      <w:r>
        <w:rPr>
          <w:rFonts w:hint="eastAsia" w:ascii="微软雅黑" w:hAnsi="微软雅黑" w:eastAsia="微软雅黑" w:cs="微软雅黑"/>
          <w:szCs w:val="21"/>
          <w:u w:val="single"/>
        </w:rPr>
        <w:t xml:space="preserve"> 027-82961866   328504146@qq.com                        </w:t>
      </w:r>
    </w:p>
    <w:p>
      <w:pPr>
        <w:spacing w:line="400" w:lineRule="exact"/>
        <w:rPr>
          <w:rFonts w:hint="eastAsia" w:ascii="微软雅黑" w:hAnsi="微软雅黑" w:eastAsia="微软雅黑" w:cs="微软雅黑"/>
          <w:szCs w:val="21"/>
          <w:u w:val="single"/>
        </w:rPr>
      </w:pPr>
    </w:p>
    <w:p>
      <w:pPr>
        <w:spacing w:line="400" w:lineRule="exact"/>
        <w:rPr>
          <w:rFonts w:hint="eastAsia" w:ascii="微软雅黑" w:hAnsi="微软雅黑" w:eastAsia="微软雅黑" w:cs="微软雅黑"/>
          <w:szCs w:val="21"/>
          <w:u w:val="single"/>
        </w:rPr>
      </w:pPr>
    </w:p>
    <w:p>
      <w:pPr>
        <w:spacing w:line="400" w:lineRule="exact"/>
        <w:rPr>
          <w:rFonts w:hint="eastAsia" w:ascii="微软雅黑" w:hAnsi="微软雅黑" w:eastAsia="微软雅黑" w:cs="微软雅黑"/>
          <w:szCs w:val="21"/>
          <w:u w:val="single"/>
        </w:rPr>
      </w:pPr>
    </w:p>
    <w:p>
      <w:pPr>
        <w:spacing w:line="400" w:lineRule="exact"/>
        <w:rPr>
          <w:rFonts w:hint="eastAsia" w:ascii="微软雅黑" w:hAnsi="微软雅黑" w:eastAsia="微软雅黑" w:cs="微软雅黑"/>
          <w:szCs w:val="21"/>
          <w:u w:val="single"/>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甲方：                                      乙方：</w:t>
      </w: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授权代表：                                  授权代表：</w:t>
      </w:r>
    </w:p>
    <w:p>
      <w:pPr>
        <w:spacing w:line="400" w:lineRule="exact"/>
        <w:rPr>
          <w:rFonts w:hint="eastAsia" w:ascii="微软雅黑" w:hAnsi="微软雅黑" w:eastAsia="微软雅黑" w:cs="微软雅黑"/>
          <w:szCs w:val="21"/>
        </w:rPr>
      </w:pPr>
    </w:p>
    <w:p>
      <w:pPr>
        <w:tabs>
          <w:tab w:val="left" w:pos="7126"/>
        </w:tabs>
        <w:jc w:val="left"/>
      </w:pPr>
      <w:r>
        <w:rPr>
          <w:rFonts w:hint="eastAsia" w:ascii="微软雅黑" w:hAnsi="微软雅黑" w:eastAsia="微软雅黑" w:cs="微软雅黑"/>
          <w:szCs w:val="21"/>
        </w:rPr>
        <w:t>日期：                                      日期：</w:t>
      </w:r>
    </w:p>
    <w:sectPr>
      <w:pgSz w:w="11906" w:h="16838"/>
      <w:pgMar w:top="1361" w:right="1587" w:bottom="1361" w:left="1587" w:header="851" w:footer="96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p>
    <w:pPr>
      <w:pStyle w:val="9"/>
      <w:pBdr>
        <w:bottom w:val="none" w:color="auto" w:sz="0" w:space="1"/>
      </w:pBdr>
      <w:jc w:val="both"/>
    </w:pPr>
    <w:r>
      <w:pict>
        <v:shape id="PowerPlusWaterMarkObject39552" o:spid="_x0000_s2049" o:spt="136" type="#_x0000_t136" style="position:absolute;left:0pt;height:189.95pt;width:397.3pt;mso-position-horizontal:center;mso-position-horizontal-relative:margin;mso-position-vertical:center;mso-position-vertical-relative:margin;rotation:-2949120f;z-index:-251656192;mso-width-relative:page;mso-height-relative:page;" fillcolor="#EBF1DE" filled="t" stroked="f" coordsize="21600,21600">
          <v:path/>
          <v:fill on="t" opacity="26214f" focussize="0,0"/>
          <v:stroke on="f"/>
          <v:imagedata o:title=""/>
          <o:lock v:ext="edit" aspectratio="t"/>
          <v:textpath on="t" fitshape="t" fitpath="t" trim="t" xscale="f" string="JXGM"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BBB82"/>
    <w:multiLevelType w:val="singleLevel"/>
    <w:tmpl w:val="9E2BBB82"/>
    <w:lvl w:ilvl="0" w:tentative="0">
      <w:start w:val="1"/>
      <w:numFmt w:val="decimal"/>
      <w:lvlText w:val="%1."/>
      <w:lvlJc w:val="left"/>
      <w:pPr>
        <w:ind w:left="425" w:hanging="425"/>
      </w:pPr>
      <w:rPr>
        <w:rFonts w:hint="default"/>
      </w:rPr>
    </w:lvl>
  </w:abstractNum>
  <w:abstractNum w:abstractNumId="1">
    <w:nsid w:val="E53A38D5"/>
    <w:multiLevelType w:val="singleLevel"/>
    <w:tmpl w:val="E53A38D5"/>
    <w:lvl w:ilvl="0" w:tentative="0">
      <w:start w:val="1"/>
      <w:numFmt w:val="decimal"/>
      <w:lvlText w:val="%1."/>
      <w:lvlJc w:val="left"/>
      <w:pPr>
        <w:ind w:left="425" w:hanging="425"/>
      </w:pPr>
      <w:rPr>
        <w:rFonts w:hint="default"/>
      </w:rPr>
    </w:lvl>
  </w:abstractNum>
  <w:abstractNum w:abstractNumId="2">
    <w:nsid w:val="0000001B"/>
    <w:multiLevelType w:val="multilevel"/>
    <w:tmpl w:val="0000001B"/>
    <w:lvl w:ilvl="0" w:tentative="0">
      <w:start w:val="1"/>
      <w:numFmt w:val="chineseCountingThousand"/>
      <w:lvlText w:val="第 %1 条"/>
      <w:lvlJc w:val="left"/>
      <w:pPr>
        <w:tabs>
          <w:tab w:val="left" w:pos="1440"/>
        </w:tabs>
        <w:ind w:left="0" w:firstLine="0"/>
      </w:pPr>
      <w:rPr>
        <w:rFonts w:hint="eastAsia"/>
      </w:rPr>
    </w:lvl>
    <w:lvl w:ilvl="1" w:tentative="0">
      <w:start w:val="2"/>
      <w:numFmt w:val="none"/>
      <w:pStyle w:val="3"/>
      <w:isLgl/>
      <w:lvlText w:val="第一条"/>
      <w:lvlJc w:val="left"/>
      <w:pPr>
        <w:tabs>
          <w:tab w:val="left" w:pos="1260"/>
        </w:tabs>
        <w:ind w:left="540"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3">
    <w:nsid w:val="14A60085"/>
    <w:multiLevelType w:val="singleLevel"/>
    <w:tmpl w:val="14A60085"/>
    <w:lvl w:ilvl="0" w:tentative="0">
      <w:start w:val="1"/>
      <w:numFmt w:val="decimal"/>
      <w:lvlText w:val="%1."/>
      <w:lvlJc w:val="left"/>
      <w:pPr>
        <w:ind w:left="425" w:hanging="425"/>
      </w:pPr>
      <w:rPr>
        <w:rFonts w:hint="default"/>
      </w:rPr>
    </w:lvl>
  </w:abstractNum>
  <w:abstractNum w:abstractNumId="4">
    <w:nsid w:val="334AD93E"/>
    <w:multiLevelType w:val="singleLevel"/>
    <w:tmpl w:val="334AD93E"/>
    <w:lvl w:ilvl="0" w:tentative="0">
      <w:start w:val="1"/>
      <w:numFmt w:val="decimal"/>
      <w:lvlText w:val="%1."/>
      <w:lvlJc w:val="left"/>
      <w:pPr>
        <w:ind w:left="425" w:hanging="425"/>
      </w:pPr>
      <w:rPr>
        <w:rFonts w:hint="default"/>
      </w:rPr>
    </w:lvl>
  </w:abstractNum>
  <w:abstractNum w:abstractNumId="5">
    <w:nsid w:val="491E431A"/>
    <w:multiLevelType w:val="multilevel"/>
    <w:tmpl w:val="491E431A"/>
    <w:lvl w:ilvl="0" w:tentative="0">
      <w:start w:val="2"/>
      <w:numFmt w:val="bullet"/>
      <w:lvlText w:val="—"/>
      <w:lvlJc w:val="left"/>
      <w:pPr>
        <w:ind w:left="360" w:hanging="360"/>
      </w:pPr>
      <w:rPr>
        <w:rFonts w:hint="eastAsia" w:ascii="微软雅黑" w:hAnsi="微软雅黑" w:eastAsia="微软雅黑" w:cs="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FD2BC01"/>
    <w:multiLevelType w:val="singleLevel"/>
    <w:tmpl w:val="4FD2BC01"/>
    <w:lvl w:ilvl="0" w:tentative="0">
      <w:start w:val="1"/>
      <w:numFmt w:val="decimal"/>
      <w:lvlText w:val="%1."/>
      <w:lvlJc w:val="left"/>
      <w:pPr>
        <w:ind w:left="425" w:hanging="425"/>
      </w:pPr>
      <w:rPr>
        <w:rFonts w:hint="default"/>
      </w:rPr>
    </w:lvl>
  </w:abstractNum>
  <w:abstractNum w:abstractNumId="7">
    <w:nsid w:val="56AF71AB"/>
    <w:multiLevelType w:val="singleLevel"/>
    <w:tmpl w:val="56AF71AB"/>
    <w:lvl w:ilvl="0" w:tentative="0">
      <w:start w:val="1"/>
      <w:numFmt w:val="decimal"/>
      <w:lvlText w:val="%1."/>
      <w:lvlJc w:val="left"/>
      <w:pPr>
        <w:ind w:left="425" w:hanging="425"/>
      </w:pPr>
      <w:rPr>
        <w:rFonts w:hint="default"/>
      </w:rPr>
    </w:lvl>
  </w:abstractNum>
  <w:abstractNum w:abstractNumId="8">
    <w:nsid w:val="725C1515"/>
    <w:multiLevelType w:val="singleLevel"/>
    <w:tmpl w:val="725C1515"/>
    <w:lvl w:ilvl="0" w:tentative="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dit="forms" w:formatting="1"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mMjkxMGNmZThiMWQwMGIxNDZhNDQwNTMzM2UzMWYifQ=="/>
    <w:docVar w:name="KSO_WPS_MARK_KEY" w:val="34cb376b-033a-4962-ae87-4abed57c1bd1"/>
  </w:docVars>
  <w:rsids>
    <w:rsidRoot w:val="004B3BA7"/>
    <w:rsid w:val="000274A3"/>
    <w:rsid w:val="0004391F"/>
    <w:rsid w:val="00061FC7"/>
    <w:rsid w:val="000C3F64"/>
    <w:rsid w:val="000D5D68"/>
    <w:rsid w:val="000E63C9"/>
    <w:rsid w:val="000F6A9F"/>
    <w:rsid w:val="001473D2"/>
    <w:rsid w:val="00192B7D"/>
    <w:rsid w:val="001A305C"/>
    <w:rsid w:val="001B6ECA"/>
    <w:rsid w:val="001D4F01"/>
    <w:rsid w:val="001D6218"/>
    <w:rsid w:val="001F4C06"/>
    <w:rsid w:val="00200EBD"/>
    <w:rsid w:val="00227BB8"/>
    <w:rsid w:val="00240FCE"/>
    <w:rsid w:val="00252795"/>
    <w:rsid w:val="0025436E"/>
    <w:rsid w:val="00261697"/>
    <w:rsid w:val="00266DA8"/>
    <w:rsid w:val="00276B8B"/>
    <w:rsid w:val="002C07C8"/>
    <w:rsid w:val="002C392E"/>
    <w:rsid w:val="002D2E49"/>
    <w:rsid w:val="002F38A7"/>
    <w:rsid w:val="002F74F9"/>
    <w:rsid w:val="00382FAE"/>
    <w:rsid w:val="003977A7"/>
    <w:rsid w:val="003A0FAC"/>
    <w:rsid w:val="003A4CAF"/>
    <w:rsid w:val="0040143D"/>
    <w:rsid w:val="0042489B"/>
    <w:rsid w:val="00452D52"/>
    <w:rsid w:val="0045437A"/>
    <w:rsid w:val="00457D81"/>
    <w:rsid w:val="004808D1"/>
    <w:rsid w:val="004B3BA7"/>
    <w:rsid w:val="004E5948"/>
    <w:rsid w:val="00587C9E"/>
    <w:rsid w:val="00592D3A"/>
    <w:rsid w:val="00592FB2"/>
    <w:rsid w:val="005970F6"/>
    <w:rsid w:val="005C6AB5"/>
    <w:rsid w:val="005D69F2"/>
    <w:rsid w:val="005E1ABA"/>
    <w:rsid w:val="005E425C"/>
    <w:rsid w:val="005E5E99"/>
    <w:rsid w:val="006145B2"/>
    <w:rsid w:val="00617B26"/>
    <w:rsid w:val="00627579"/>
    <w:rsid w:val="006316CF"/>
    <w:rsid w:val="00633FE0"/>
    <w:rsid w:val="006375E7"/>
    <w:rsid w:val="006661E6"/>
    <w:rsid w:val="006A2E80"/>
    <w:rsid w:val="006D04BB"/>
    <w:rsid w:val="006D3268"/>
    <w:rsid w:val="006D44D1"/>
    <w:rsid w:val="006D6AAB"/>
    <w:rsid w:val="00721186"/>
    <w:rsid w:val="007239C6"/>
    <w:rsid w:val="00725C4E"/>
    <w:rsid w:val="00743AC0"/>
    <w:rsid w:val="00763F69"/>
    <w:rsid w:val="007C2B20"/>
    <w:rsid w:val="007D2D39"/>
    <w:rsid w:val="007F2673"/>
    <w:rsid w:val="008758C0"/>
    <w:rsid w:val="008A4ED7"/>
    <w:rsid w:val="008C7D6A"/>
    <w:rsid w:val="008D5CBC"/>
    <w:rsid w:val="008E3125"/>
    <w:rsid w:val="00925239"/>
    <w:rsid w:val="00947B0B"/>
    <w:rsid w:val="00951FEE"/>
    <w:rsid w:val="00966929"/>
    <w:rsid w:val="00991ADF"/>
    <w:rsid w:val="009B1C9B"/>
    <w:rsid w:val="009B3A47"/>
    <w:rsid w:val="009C6654"/>
    <w:rsid w:val="009D4C88"/>
    <w:rsid w:val="009D6793"/>
    <w:rsid w:val="009E35CF"/>
    <w:rsid w:val="00A05BE1"/>
    <w:rsid w:val="00A10E95"/>
    <w:rsid w:val="00A1256E"/>
    <w:rsid w:val="00A307D2"/>
    <w:rsid w:val="00A5549A"/>
    <w:rsid w:val="00AD4515"/>
    <w:rsid w:val="00B01B98"/>
    <w:rsid w:val="00B01E32"/>
    <w:rsid w:val="00B101F6"/>
    <w:rsid w:val="00B1356C"/>
    <w:rsid w:val="00B42DB3"/>
    <w:rsid w:val="00B5038D"/>
    <w:rsid w:val="00B7002F"/>
    <w:rsid w:val="00C52F6D"/>
    <w:rsid w:val="00C97C73"/>
    <w:rsid w:val="00CC5B2D"/>
    <w:rsid w:val="00CC72BF"/>
    <w:rsid w:val="00CE7E3F"/>
    <w:rsid w:val="00CF0AA0"/>
    <w:rsid w:val="00D16B6B"/>
    <w:rsid w:val="00D24778"/>
    <w:rsid w:val="00D40BB4"/>
    <w:rsid w:val="00D65E4C"/>
    <w:rsid w:val="00D96A32"/>
    <w:rsid w:val="00DA3EA7"/>
    <w:rsid w:val="00DA57F9"/>
    <w:rsid w:val="00DB3EE2"/>
    <w:rsid w:val="00DF6ABD"/>
    <w:rsid w:val="00E30176"/>
    <w:rsid w:val="00E522FC"/>
    <w:rsid w:val="00E64D81"/>
    <w:rsid w:val="00E670CB"/>
    <w:rsid w:val="00E77CAB"/>
    <w:rsid w:val="00E82658"/>
    <w:rsid w:val="00E848BE"/>
    <w:rsid w:val="00E85F3D"/>
    <w:rsid w:val="00F0202E"/>
    <w:rsid w:val="00F22DB7"/>
    <w:rsid w:val="00FC69B5"/>
    <w:rsid w:val="00FF44EC"/>
    <w:rsid w:val="00FF6D4D"/>
    <w:rsid w:val="012313A8"/>
    <w:rsid w:val="012A046C"/>
    <w:rsid w:val="0152055D"/>
    <w:rsid w:val="01C74429"/>
    <w:rsid w:val="01E943A0"/>
    <w:rsid w:val="01FB40D3"/>
    <w:rsid w:val="02633D4E"/>
    <w:rsid w:val="028E4F74"/>
    <w:rsid w:val="02AD27BB"/>
    <w:rsid w:val="02B05C57"/>
    <w:rsid w:val="02C60A0B"/>
    <w:rsid w:val="02D93C69"/>
    <w:rsid w:val="02F3643C"/>
    <w:rsid w:val="031756E2"/>
    <w:rsid w:val="033257DA"/>
    <w:rsid w:val="03902B73"/>
    <w:rsid w:val="03913842"/>
    <w:rsid w:val="03C055D4"/>
    <w:rsid w:val="03E2379C"/>
    <w:rsid w:val="03F139E0"/>
    <w:rsid w:val="041A5246"/>
    <w:rsid w:val="04563F02"/>
    <w:rsid w:val="04781A0B"/>
    <w:rsid w:val="047A0A86"/>
    <w:rsid w:val="047C774D"/>
    <w:rsid w:val="04A24C75"/>
    <w:rsid w:val="04B073F7"/>
    <w:rsid w:val="04CD1DAD"/>
    <w:rsid w:val="04F419D9"/>
    <w:rsid w:val="04FF212C"/>
    <w:rsid w:val="053663EA"/>
    <w:rsid w:val="055500C3"/>
    <w:rsid w:val="056C2426"/>
    <w:rsid w:val="05CF7D50"/>
    <w:rsid w:val="05E86B5F"/>
    <w:rsid w:val="05FC770D"/>
    <w:rsid w:val="060C4B01"/>
    <w:rsid w:val="061C4181"/>
    <w:rsid w:val="064F21DC"/>
    <w:rsid w:val="065B7836"/>
    <w:rsid w:val="066D5CCB"/>
    <w:rsid w:val="067E1191"/>
    <w:rsid w:val="06B036DE"/>
    <w:rsid w:val="06BC02D5"/>
    <w:rsid w:val="06CE1DB6"/>
    <w:rsid w:val="06DC6090"/>
    <w:rsid w:val="06DF2215"/>
    <w:rsid w:val="06E45BBF"/>
    <w:rsid w:val="06E57982"/>
    <w:rsid w:val="06E96ABE"/>
    <w:rsid w:val="07075397"/>
    <w:rsid w:val="071D2945"/>
    <w:rsid w:val="073A38EF"/>
    <w:rsid w:val="07524795"/>
    <w:rsid w:val="076444C8"/>
    <w:rsid w:val="079528D4"/>
    <w:rsid w:val="07C6793E"/>
    <w:rsid w:val="082976D7"/>
    <w:rsid w:val="08593F60"/>
    <w:rsid w:val="086C1887"/>
    <w:rsid w:val="08CA6B81"/>
    <w:rsid w:val="0922463B"/>
    <w:rsid w:val="09D1472F"/>
    <w:rsid w:val="09D5507C"/>
    <w:rsid w:val="0A500E0A"/>
    <w:rsid w:val="0A7079E4"/>
    <w:rsid w:val="0A7315F2"/>
    <w:rsid w:val="0A963D4A"/>
    <w:rsid w:val="0A9D1E07"/>
    <w:rsid w:val="0AA63125"/>
    <w:rsid w:val="0AB64E6F"/>
    <w:rsid w:val="0AB93C3C"/>
    <w:rsid w:val="0ADB2CF4"/>
    <w:rsid w:val="0B163D2C"/>
    <w:rsid w:val="0B351778"/>
    <w:rsid w:val="0B776EC0"/>
    <w:rsid w:val="0BC04A02"/>
    <w:rsid w:val="0BFC5617"/>
    <w:rsid w:val="0C6D3CB6"/>
    <w:rsid w:val="0C7451AE"/>
    <w:rsid w:val="0C7861A6"/>
    <w:rsid w:val="0CA75583"/>
    <w:rsid w:val="0CD619C5"/>
    <w:rsid w:val="0CDA5993"/>
    <w:rsid w:val="0CE02843"/>
    <w:rsid w:val="0CEC4E57"/>
    <w:rsid w:val="0D2B7AC1"/>
    <w:rsid w:val="0D611BD6"/>
    <w:rsid w:val="0DE34F49"/>
    <w:rsid w:val="0E1E2ED3"/>
    <w:rsid w:val="0E4A08BC"/>
    <w:rsid w:val="0E611762"/>
    <w:rsid w:val="0E975183"/>
    <w:rsid w:val="0EB7472A"/>
    <w:rsid w:val="0ED92289"/>
    <w:rsid w:val="0F3A448D"/>
    <w:rsid w:val="0F4E32A6"/>
    <w:rsid w:val="0F707EAE"/>
    <w:rsid w:val="0F8A6327"/>
    <w:rsid w:val="0F8E0C71"/>
    <w:rsid w:val="0FA67AC6"/>
    <w:rsid w:val="0FCD5301"/>
    <w:rsid w:val="0FEB39D9"/>
    <w:rsid w:val="10080077"/>
    <w:rsid w:val="103F3D25"/>
    <w:rsid w:val="10507CE0"/>
    <w:rsid w:val="10721B92"/>
    <w:rsid w:val="107520F0"/>
    <w:rsid w:val="10787AAB"/>
    <w:rsid w:val="108A1444"/>
    <w:rsid w:val="108D4A90"/>
    <w:rsid w:val="10A51DDA"/>
    <w:rsid w:val="10B60182"/>
    <w:rsid w:val="10E51AED"/>
    <w:rsid w:val="11255DC6"/>
    <w:rsid w:val="11472E91"/>
    <w:rsid w:val="115F7D1D"/>
    <w:rsid w:val="11627CCB"/>
    <w:rsid w:val="119D6F55"/>
    <w:rsid w:val="11E22BBA"/>
    <w:rsid w:val="120666BA"/>
    <w:rsid w:val="1217791C"/>
    <w:rsid w:val="12380A2C"/>
    <w:rsid w:val="12614426"/>
    <w:rsid w:val="12872FE0"/>
    <w:rsid w:val="130D010A"/>
    <w:rsid w:val="131575DE"/>
    <w:rsid w:val="13223BB5"/>
    <w:rsid w:val="13234851"/>
    <w:rsid w:val="136A77FD"/>
    <w:rsid w:val="13A22600"/>
    <w:rsid w:val="142B25F6"/>
    <w:rsid w:val="14983A03"/>
    <w:rsid w:val="149C7F6E"/>
    <w:rsid w:val="14C12F5A"/>
    <w:rsid w:val="14D839BE"/>
    <w:rsid w:val="14DF4342"/>
    <w:rsid w:val="15064E11"/>
    <w:rsid w:val="15475B55"/>
    <w:rsid w:val="15966195"/>
    <w:rsid w:val="15B900D5"/>
    <w:rsid w:val="163F682C"/>
    <w:rsid w:val="16714361"/>
    <w:rsid w:val="16732BA9"/>
    <w:rsid w:val="169025E3"/>
    <w:rsid w:val="169C77DB"/>
    <w:rsid w:val="16E439EC"/>
    <w:rsid w:val="16ED2567"/>
    <w:rsid w:val="16F5513D"/>
    <w:rsid w:val="17397720"/>
    <w:rsid w:val="176F6C9D"/>
    <w:rsid w:val="1776002C"/>
    <w:rsid w:val="178F49B7"/>
    <w:rsid w:val="17B117AC"/>
    <w:rsid w:val="17C57205"/>
    <w:rsid w:val="17D14CEF"/>
    <w:rsid w:val="180A2E19"/>
    <w:rsid w:val="182658D1"/>
    <w:rsid w:val="18891FE1"/>
    <w:rsid w:val="189B2687"/>
    <w:rsid w:val="189D6364"/>
    <w:rsid w:val="18C23F7B"/>
    <w:rsid w:val="18D019BE"/>
    <w:rsid w:val="18DA5904"/>
    <w:rsid w:val="18E4466E"/>
    <w:rsid w:val="18ED431E"/>
    <w:rsid w:val="18F257B7"/>
    <w:rsid w:val="192D0BBE"/>
    <w:rsid w:val="194F4FD8"/>
    <w:rsid w:val="19662322"/>
    <w:rsid w:val="19EF2318"/>
    <w:rsid w:val="1A496224"/>
    <w:rsid w:val="1A4F2DB6"/>
    <w:rsid w:val="1A50049A"/>
    <w:rsid w:val="1A5B175B"/>
    <w:rsid w:val="1AAB5364"/>
    <w:rsid w:val="1AB53561"/>
    <w:rsid w:val="1AB62E35"/>
    <w:rsid w:val="1AB772D9"/>
    <w:rsid w:val="1AFD2812"/>
    <w:rsid w:val="1B36057A"/>
    <w:rsid w:val="1B3906A9"/>
    <w:rsid w:val="1B6A60FA"/>
    <w:rsid w:val="1B854C33"/>
    <w:rsid w:val="1BD712B5"/>
    <w:rsid w:val="1BE5033A"/>
    <w:rsid w:val="1BEF0089"/>
    <w:rsid w:val="1BF43C15"/>
    <w:rsid w:val="1BFF7A92"/>
    <w:rsid w:val="1C2A0107"/>
    <w:rsid w:val="1C5F3784"/>
    <w:rsid w:val="1C8B457A"/>
    <w:rsid w:val="1CAF72A4"/>
    <w:rsid w:val="1CB955CB"/>
    <w:rsid w:val="1D2020C6"/>
    <w:rsid w:val="1D547061"/>
    <w:rsid w:val="1D7019C1"/>
    <w:rsid w:val="1D8A2A83"/>
    <w:rsid w:val="1D8B2357"/>
    <w:rsid w:val="1DB7314C"/>
    <w:rsid w:val="1DE57CB9"/>
    <w:rsid w:val="1E246262"/>
    <w:rsid w:val="1E44154F"/>
    <w:rsid w:val="1E4A4323"/>
    <w:rsid w:val="1E5C53D3"/>
    <w:rsid w:val="1E74728F"/>
    <w:rsid w:val="1E937715"/>
    <w:rsid w:val="1E965F82"/>
    <w:rsid w:val="1EC057B4"/>
    <w:rsid w:val="1F2E5690"/>
    <w:rsid w:val="1F2F5188"/>
    <w:rsid w:val="1F552C1D"/>
    <w:rsid w:val="1F7246E5"/>
    <w:rsid w:val="1F8452B0"/>
    <w:rsid w:val="1F8D0609"/>
    <w:rsid w:val="1FA140B4"/>
    <w:rsid w:val="1FAF4A23"/>
    <w:rsid w:val="1FD146C1"/>
    <w:rsid w:val="20052895"/>
    <w:rsid w:val="2008063A"/>
    <w:rsid w:val="200F101E"/>
    <w:rsid w:val="20692540"/>
    <w:rsid w:val="206E0C49"/>
    <w:rsid w:val="20A11148"/>
    <w:rsid w:val="20D44015"/>
    <w:rsid w:val="21042B4C"/>
    <w:rsid w:val="215E39CE"/>
    <w:rsid w:val="216645D3"/>
    <w:rsid w:val="217C0935"/>
    <w:rsid w:val="219A2A7A"/>
    <w:rsid w:val="21AE4866"/>
    <w:rsid w:val="21B26104"/>
    <w:rsid w:val="21CB04C4"/>
    <w:rsid w:val="2201708C"/>
    <w:rsid w:val="22327245"/>
    <w:rsid w:val="2257236D"/>
    <w:rsid w:val="22592A24"/>
    <w:rsid w:val="225E628C"/>
    <w:rsid w:val="226F3FF6"/>
    <w:rsid w:val="22717D6E"/>
    <w:rsid w:val="22B12860"/>
    <w:rsid w:val="231D61E8"/>
    <w:rsid w:val="232055C2"/>
    <w:rsid w:val="2322375E"/>
    <w:rsid w:val="23490CEA"/>
    <w:rsid w:val="23582602"/>
    <w:rsid w:val="235B3925"/>
    <w:rsid w:val="2376250C"/>
    <w:rsid w:val="237C2E6E"/>
    <w:rsid w:val="23A54C01"/>
    <w:rsid w:val="23AB3753"/>
    <w:rsid w:val="23BA1D69"/>
    <w:rsid w:val="23C54924"/>
    <w:rsid w:val="23E10F23"/>
    <w:rsid w:val="2406098A"/>
    <w:rsid w:val="25973F8F"/>
    <w:rsid w:val="25E371D4"/>
    <w:rsid w:val="25FA62CC"/>
    <w:rsid w:val="264B2BBF"/>
    <w:rsid w:val="264C1470"/>
    <w:rsid w:val="269713B3"/>
    <w:rsid w:val="26B524B9"/>
    <w:rsid w:val="26EE6CB3"/>
    <w:rsid w:val="27826EE1"/>
    <w:rsid w:val="278F0C96"/>
    <w:rsid w:val="27944E09"/>
    <w:rsid w:val="27A449B4"/>
    <w:rsid w:val="27BA5D13"/>
    <w:rsid w:val="27E52BFD"/>
    <w:rsid w:val="281C077C"/>
    <w:rsid w:val="284D7A47"/>
    <w:rsid w:val="289F7E48"/>
    <w:rsid w:val="28A644E9"/>
    <w:rsid w:val="28C20B7D"/>
    <w:rsid w:val="28CD79ED"/>
    <w:rsid w:val="29005508"/>
    <w:rsid w:val="292875F4"/>
    <w:rsid w:val="29292346"/>
    <w:rsid w:val="2941458C"/>
    <w:rsid w:val="294A30C6"/>
    <w:rsid w:val="294E0E09"/>
    <w:rsid w:val="29657F00"/>
    <w:rsid w:val="2976035F"/>
    <w:rsid w:val="29D32189"/>
    <w:rsid w:val="29EB48A9"/>
    <w:rsid w:val="29ED4C8F"/>
    <w:rsid w:val="2A0D781E"/>
    <w:rsid w:val="2A17569E"/>
    <w:rsid w:val="2A834AE2"/>
    <w:rsid w:val="2A88034A"/>
    <w:rsid w:val="2A954815"/>
    <w:rsid w:val="2AAA6513"/>
    <w:rsid w:val="2AE5579D"/>
    <w:rsid w:val="2B624CD3"/>
    <w:rsid w:val="2B735DC3"/>
    <w:rsid w:val="2B778F03"/>
    <w:rsid w:val="2B83675B"/>
    <w:rsid w:val="2BB3780D"/>
    <w:rsid w:val="2BC67476"/>
    <w:rsid w:val="2C141C29"/>
    <w:rsid w:val="2C196E18"/>
    <w:rsid w:val="2C3227F3"/>
    <w:rsid w:val="2C363DD6"/>
    <w:rsid w:val="2C3B13EC"/>
    <w:rsid w:val="2C8C39F6"/>
    <w:rsid w:val="2CC338BC"/>
    <w:rsid w:val="2CD86C3B"/>
    <w:rsid w:val="2D0637A8"/>
    <w:rsid w:val="2D3B0BD2"/>
    <w:rsid w:val="2D687213"/>
    <w:rsid w:val="2D870D8D"/>
    <w:rsid w:val="2D986D4B"/>
    <w:rsid w:val="2DF45CF7"/>
    <w:rsid w:val="2DF47832"/>
    <w:rsid w:val="2E644C2A"/>
    <w:rsid w:val="2E7F671C"/>
    <w:rsid w:val="2F083C85"/>
    <w:rsid w:val="2F454A5C"/>
    <w:rsid w:val="2F68699C"/>
    <w:rsid w:val="2F860BD0"/>
    <w:rsid w:val="2FE853E7"/>
    <w:rsid w:val="2FF66EA9"/>
    <w:rsid w:val="2FF6C27F"/>
    <w:rsid w:val="302F0505"/>
    <w:rsid w:val="303C5288"/>
    <w:rsid w:val="3058256D"/>
    <w:rsid w:val="30872E52"/>
    <w:rsid w:val="30DE5EE3"/>
    <w:rsid w:val="30DF2C8E"/>
    <w:rsid w:val="30E67B79"/>
    <w:rsid w:val="30F570B3"/>
    <w:rsid w:val="3115220C"/>
    <w:rsid w:val="311754A0"/>
    <w:rsid w:val="31434FCB"/>
    <w:rsid w:val="31833619"/>
    <w:rsid w:val="31841E3B"/>
    <w:rsid w:val="31973569"/>
    <w:rsid w:val="31F44044"/>
    <w:rsid w:val="322724A8"/>
    <w:rsid w:val="32286896"/>
    <w:rsid w:val="3240150B"/>
    <w:rsid w:val="329C3963"/>
    <w:rsid w:val="32C4038E"/>
    <w:rsid w:val="330C5891"/>
    <w:rsid w:val="3350190E"/>
    <w:rsid w:val="337579B4"/>
    <w:rsid w:val="33DB598F"/>
    <w:rsid w:val="33E06C62"/>
    <w:rsid w:val="33F7209D"/>
    <w:rsid w:val="33FF05DF"/>
    <w:rsid w:val="3435653A"/>
    <w:rsid w:val="343B7D3E"/>
    <w:rsid w:val="343D67E3"/>
    <w:rsid w:val="34452E08"/>
    <w:rsid w:val="34533777"/>
    <w:rsid w:val="34A2025B"/>
    <w:rsid w:val="34E00814"/>
    <w:rsid w:val="34E34711"/>
    <w:rsid w:val="351F7AFD"/>
    <w:rsid w:val="352D5121"/>
    <w:rsid w:val="353F3CFB"/>
    <w:rsid w:val="35661288"/>
    <w:rsid w:val="359A3628"/>
    <w:rsid w:val="35A0505F"/>
    <w:rsid w:val="35B53FBE"/>
    <w:rsid w:val="35C97A69"/>
    <w:rsid w:val="35CD7559"/>
    <w:rsid w:val="35DF103A"/>
    <w:rsid w:val="35E16394"/>
    <w:rsid w:val="35E4009A"/>
    <w:rsid w:val="360231E2"/>
    <w:rsid w:val="36070CBD"/>
    <w:rsid w:val="360B6BF8"/>
    <w:rsid w:val="3630746F"/>
    <w:rsid w:val="3660217B"/>
    <w:rsid w:val="367B74A9"/>
    <w:rsid w:val="36C941C4"/>
    <w:rsid w:val="36E008F5"/>
    <w:rsid w:val="36E24958"/>
    <w:rsid w:val="36FF2E5E"/>
    <w:rsid w:val="37272C99"/>
    <w:rsid w:val="372A69D2"/>
    <w:rsid w:val="374172F9"/>
    <w:rsid w:val="375F2433"/>
    <w:rsid w:val="37A81902"/>
    <w:rsid w:val="37B21775"/>
    <w:rsid w:val="37D0718F"/>
    <w:rsid w:val="383513E6"/>
    <w:rsid w:val="384A30E3"/>
    <w:rsid w:val="38651CCB"/>
    <w:rsid w:val="386D5023"/>
    <w:rsid w:val="386E66E9"/>
    <w:rsid w:val="38D64977"/>
    <w:rsid w:val="38E82D56"/>
    <w:rsid w:val="38F339D0"/>
    <w:rsid w:val="391536F1"/>
    <w:rsid w:val="391F4E2B"/>
    <w:rsid w:val="3930798E"/>
    <w:rsid w:val="393A57F9"/>
    <w:rsid w:val="393B2A2C"/>
    <w:rsid w:val="39535FC7"/>
    <w:rsid w:val="39562126"/>
    <w:rsid w:val="39754190"/>
    <w:rsid w:val="39907BC3"/>
    <w:rsid w:val="39B36DC8"/>
    <w:rsid w:val="39D0677E"/>
    <w:rsid w:val="3A815986"/>
    <w:rsid w:val="3ABE1B66"/>
    <w:rsid w:val="3AE50EA1"/>
    <w:rsid w:val="3AEB48BB"/>
    <w:rsid w:val="3AFA295C"/>
    <w:rsid w:val="3B1F6BB1"/>
    <w:rsid w:val="3B265F6F"/>
    <w:rsid w:val="3B5E94D1"/>
    <w:rsid w:val="3BAD1735"/>
    <w:rsid w:val="3BE25187"/>
    <w:rsid w:val="3BEF6E8D"/>
    <w:rsid w:val="3C3E4D0D"/>
    <w:rsid w:val="3C425978"/>
    <w:rsid w:val="3C457775"/>
    <w:rsid w:val="3C881507"/>
    <w:rsid w:val="3C9541C5"/>
    <w:rsid w:val="3CC122C2"/>
    <w:rsid w:val="3D053588"/>
    <w:rsid w:val="3D8A3F82"/>
    <w:rsid w:val="3D9E0456"/>
    <w:rsid w:val="3DC92CFC"/>
    <w:rsid w:val="3DE702AE"/>
    <w:rsid w:val="3E1026D9"/>
    <w:rsid w:val="3E1321C9"/>
    <w:rsid w:val="3E241CE0"/>
    <w:rsid w:val="3E3D2DA2"/>
    <w:rsid w:val="3E3E5046"/>
    <w:rsid w:val="3E5527E2"/>
    <w:rsid w:val="3E7E5894"/>
    <w:rsid w:val="3EA30593"/>
    <w:rsid w:val="3EDF73A0"/>
    <w:rsid w:val="3EE26E71"/>
    <w:rsid w:val="3F087AC0"/>
    <w:rsid w:val="3F115AF3"/>
    <w:rsid w:val="3F141D55"/>
    <w:rsid w:val="3F1D34DC"/>
    <w:rsid w:val="3F4D6A84"/>
    <w:rsid w:val="3F6A04E3"/>
    <w:rsid w:val="3F93711E"/>
    <w:rsid w:val="3FCF6257"/>
    <w:rsid w:val="3FDC268F"/>
    <w:rsid w:val="3FFF63E3"/>
    <w:rsid w:val="40123D90"/>
    <w:rsid w:val="40464190"/>
    <w:rsid w:val="4051544F"/>
    <w:rsid w:val="405B4102"/>
    <w:rsid w:val="40610FCA"/>
    <w:rsid w:val="408B6047"/>
    <w:rsid w:val="40C41559"/>
    <w:rsid w:val="411A0D51"/>
    <w:rsid w:val="41456B3D"/>
    <w:rsid w:val="41856F3A"/>
    <w:rsid w:val="41913B31"/>
    <w:rsid w:val="419806D6"/>
    <w:rsid w:val="41BB0BAE"/>
    <w:rsid w:val="41BE74D6"/>
    <w:rsid w:val="41C90AF4"/>
    <w:rsid w:val="42313D7C"/>
    <w:rsid w:val="424E7603"/>
    <w:rsid w:val="42824B66"/>
    <w:rsid w:val="42A45AE6"/>
    <w:rsid w:val="42B07E03"/>
    <w:rsid w:val="42B52442"/>
    <w:rsid w:val="42CB4E20"/>
    <w:rsid w:val="42CC03D8"/>
    <w:rsid w:val="42F56341"/>
    <w:rsid w:val="431A7491"/>
    <w:rsid w:val="43454BD3"/>
    <w:rsid w:val="43DA7D60"/>
    <w:rsid w:val="43F04FB5"/>
    <w:rsid w:val="43FC7D2B"/>
    <w:rsid w:val="43FF6CDD"/>
    <w:rsid w:val="440A3188"/>
    <w:rsid w:val="441063C7"/>
    <w:rsid w:val="4411670E"/>
    <w:rsid w:val="443D58AA"/>
    <w:rsid w:val="444C1F91"/>
    <w:rsid w:val="44AD0C81"/>
    <w:rsid w:val="44C4285C"/>
    <w:rsid w:val="44D426B2"/>
    <w:rsid w:val="45014E0A"/>
    <w:rsid w:val="45100824"/>
    <w:rsid w:val="45103C69"/>
    <w:rsid w:val="45176AA7"/>
    <w:rsid w:val="453920ED"/>
    <w:rsid w:val="45525385"/>
    <w:rsid w:val="45AC7C5B"/>
    <w:rsid w:val="45BE2A1A"/>
    <w:rsid w:val="45C80314"/>
    <w:rsid w:val="45CC42C3"/>
    <w:rsid w:val="45D50990"/>
    <w:rsid w:val="45D73ADC"/>
    <w:rsid w:val="45D91BF3"/>
    <w:rsid w:val="45FE550D"/>
    <w:rsid w:val="46132D66"/>
    <w:rsid w:val="461D367B"/>
    <w:rsid w:val="46323233"/>
    <w:rsid w:val="46362376"/>
    <w:rsid w:val="4645313C"/>
    <w:rsid w:val="46582E6F"/>
    <w:rsid w:val="466E359D"/>
    <w:rsid w:val="467327A0"/>
    <w:rsid w:val="46875361"/>
    <w:rsid w:val="46AA2F9F"/>
    <w:rsid w:val="46C16C66"/>
    <w:rsid w:val="46CA349B"/>
    <w:rsid w:val="46D419A7"/>
    <w:rsid w:val="47431429"/>
    <w:rsid w:val="474B39D5"/>
    <w:rsid w:val="47A3011A"/>
    <w:rsid w:val="47B02837"/>
    <w:rsid w:val="47E10C42"/>
    <w:rsid w:val="47FA06DE"/>
    <w:rsid w:val="485D047B"/>
    <w:rsid w:val="48604905"/>
    <w:rsid w:val="486452A7"/>
    <w:rsid w:val="486C49B0"/>
    <w:rsid w:val="487D6BBD"/>
    <w:rsid w:val="4883541D"/>
    <w:rsid w:val="48CC36A0"/>
    <w:rsid w:val="48E51DF6"/>
    <w:rsid w:val="49243D96"/>
    <w:rsid w:val="492E7A74"/>
    <w:rsid w:val="49382AE4"/>
    <w:rsid w:val="497B2F67"/>
    <w:rsid w:val="49D547D7"/>
    <w:rsid w:val="49DE368B"/>
    <w:rsid w:val="4A2319E6"/>
    <w:rsid w:val="4A5B4CDC"/>
    <w:rsid w:val="4A745D9D"/>
    <w:rsid w:val="4AF26FB5"/>
    <w:rsid w:val="4AF35B7C"/>
    <w:rsid w:val="4B1C2029"/>
    <w:rsid w:val="4B2316E3"/>
    <w:rsid w:val="4B573E14"/>
    <w:rsid w:val="4B9D658A"/>
    <w:rsid w:val="4BB548C0"/>
    <w:rsid w:val="4BD637D6"/>
    <w:rsid w:val="4BDC2EF3"/>
    <w:rsid w:val="4BFE1DC3"/>
    <w:rsid w:val="4C2B6930"/>
    <w:rsid w:val="4C83581E"/>
    <w:rsid w:val="4CA42DFC"/>
    <w:rsid w:val="4CAC5837"/>
    <w:rsid w:val="4CB01FEF"/>
    <w:rsid w:val="4CD3468D"/>
    <w:rsid w:val="4CDA32D6"/>
    <w:rsid w:val="4CE03BBE"/>
    <w:rsid w:val="4CE30FB8"/>
    <w:rsid w:val="4D190CDE"/>
    <w:rsid w:val="4D330192"/>
    <w:rsid w:val="4D632B04"/>
    <w:rsid w:val="4D695962"/>
    <w:rsid w:val="4D697710"/>
    <w:rsid w:val="4D844549"/>
    <w:rsid w:val="4D994499"/>
    <w:rsid w:val="4DB339AA"/>
    <w:rsid w:val="4E2A26AB"/>
    <w:rsid w:val="4E994025"/>
    <w:rsid w:val="4E9B7D9D"/>
    <w:rsid w:val="4EC8490A"/>
    <w:rsid w:val="4F165675"/>
    <w:rsid w:val="4F231B40"/>
    <w:rsid w:val="4F2372DA"/>
    <w:rsid w:val="4F271630"/>
    <w:rsid w:val="4F525E25"/>
    <w:rsid w:val="4F5736FE"/>
    <w:rsid w:val="4F604B42"/>
    <w:rsid w:val="4F825BD0"/>
    <w:rsid w:val="4F9A6DE4"/>
    <w:rsid w:val="4FA977FF"/>
    <w:rsid w:val="4FDD6193"/>
    <w:rsid w:val="501C4F0D"/>
    <w:rsid w:val="50302767"/>
    <w:rsid w:val="5047379A"/>
    <w:rsid w:val="50881E6C"/>
    <w:rsid w:val="50AB003F"/>
    <w:rsid w:val="50FB0657"/>
    <w:rsid w:val="51031C29"/>
    <w:rsid w:val="510D4856"/>
    <w:rsid w:val="51283C2B"/>
    <w:rsid w:val="51A17BE3"/>
    <w:rsid w:val="51A72216"/>
    <w:rsid w:val="51D535C6"/>
    <w:rsid w:val="51E41A5B"/>
    <w:rsid w:val="52455ECF"/>
    <w:rsid w:val="524D13AE"/>
    <w:rsid w:val="528D5C4E"/>
    <w:rsid w:val="52A65560"/>
    <w:rsid w:val="52D52EE0"/>
    <w:rsid w:val="52DE64AA"/>
    <w:rsid w:val="52E17CBA"/>
    <w:rsid w:val="53365B17"/>
    <w:rsid w:val="53373E0C"/>
    <w:rsid w:val="53492B51"/>
    <w:rsid w:val="53520F89"/>
    <w:rsid w:val="53872F9F"/>
    <w:rsid w:val="538C6545"/>
    <w:rsid w:val="53BB1BA3"/>
    <w:rsid w:val="53BB764F"/>
    <w:rsid w:val="53D823C3"/>
    <w:rsid w:val="53E73A84"/>
    <w:rsid w:val="53FF492A"/>
    <w:rsid w:val="54145139"/>
    <w:rsid w:val="543A1E06"/>
    <w:rsid w:val="54AB34C3"/>
    <w:rsid w:val="55052414"/>
    <w:rsid w:val="551D59AF"/>
    <w:rsid w:val="552B174F"/>
    <w:rsid w:val="556D1D67"/>
    <w:rsid w:val="5588094F"/>
    <w:rsid w:val="55D24D98"/>
    <w:rsid w:val="56494B60"/>
    <w:rsid w:val="564F776E"/>
    <w:rsid w:val="567E15A5"/>
    <w:rsid w:val="56876E2B"/>
    <w:rsid w:val="56B75990"/>
    <w:rsid w:val="56CB143B"/>
    <w:rsid w:val="57087F99"/>
    <w:rsid w:val="570D1A54"/>
    <w:rsid w:val="57685F6C"/>
    <w:rsid w:val="578810DA"/>
    <w:rsid w:val="578D66F1"/>
    <w:rsid w:val="57DD4F82"/>
    <w:rsid w:val="57EC3417"/>
    <w:rsid w:val="5818245E"/>
    <w:rsid w:val="581C56AE"/>
    <w:rsid w:val="5839697E"/>
    <w:rsid w:val="58CD1BEE"/>
    <w:rsid w:val="58DE7D07"/>
    <w:rsid w:val="58ED1663"/>
    <w:rsid w:val="59254E33"/>
    <w:rsid w:val="597C50DE"/>
    <w:rsid w:val="5A07278A"/>
    <w:rsid w:val="5A08383E"/>
    <w:rsid w:val="5A935193"/>
    <w:rsid w:val="5ADF1BC9"/>
    <w:rsid w:val="5AE676D4"/>
    <w:rsid w:val="5B4B4932"/>
    <w:rsid w:val="5BAA2078"/>
    <w:rsid w:val="5BF9187E"/>
    <w:rsid w:val="5C087A6F"/>
    <w:rsid w:val="5C0A47B4"/>
    <w:rsid w:val="5C0C169D"/>
    <w:rsid w:val="5C2238AB"/>
    <w:rsid w:val="5C2C472A"/>
    <w:rsid w:val="5C6F4617"/>
    <w:rsid w:val="5C702528"/>
    <w:rsid w:val="5C914A23"/>
    <w:rsid w:val="5C92146D"/>
    <w:rsid w:val="5C9C1A18"/>
    <w:rsid w:val="5CF234BC"/>
    <w:rsid w:val="5D292A17"/>
    <w:rsid w:val="5D327B1E"/>
    <w:rsid w:val="5D48245C"/>
    <w:rsid w:val="5DB449D7"/>
    <w:rsid w:val="5DB524FD"/>
    <w:rsid w:val="5DE939C1"/>
    <w:rsid w:val="5E0661E3"/>
    <w:rsid w:val="5E2B58FD"/>
    <w:rsid w:val="5E3750BE"/>
    <w:rsid w:val="5E437B09"/>
    <w:rsid w:val="5E4F2949"/>
    <w:rsid w:val="5E5B4E53"/>
    <w:rsid w:val="5E7C49CD"/>
    <w:rsid w:val="5E7F4FE5"/>
    <w:rsid w:val="5E910B24"/>
    <w:rsid w:val="5EB86718"/>
    <w:rsid w:val="5EC46E9C"/>
    <w:rsid w:val="5EC651F6"/>
    <w:rsid w:val="5F0059FA"/>
    <w:rsid w:val="5F015830"/>
    <w:rsid w:val="5F1020E1"/>
    <w:rsid w:val="5F2014B6"/>
    <w:rsid w:val="5F223BC2"/>
    <w:rsid w:val="5F2913F5"/>
    <w:rsid w:val="5F334021"/>
    <w:rsid w:val="5F5024DD"/>
    <w:rsid w:val="5FBB4CDD"/>
    <w:rsid w:val="5FDA624B"/>
    <w:rsid w:val="5FE53544"/>
    <w:rsid w:val="601E6708"/>
    <w:rsid w:val="60237BF2"/>
    <w:rsid w:val="602C5A37"/>
    <w:rsid w:val="607604C9"/>
    <w:rsid w:val="607E751E"/>
    <w:rsid w:val="60806DF2"/>
    <w:rsid w:val="60936B26"/>
    <w:rsid w:val="60A56D5F"/>
    <w:rsid w:val="60B3541A"/>
    <w:rsid w:val="60F4226D"/>
    <w:rsid w:val="612C2AD6"/>
    <w:rsid w:val="61361F65"/>
    <w:rsid w:val="614147D4"/>
    <w:rsid w:val="614B7D6B"/>
    <w:rsid w:val="619A73A9"/>
    <w:rsid w:val="619B6F0A"/>
    <w:rsid w:val="62037B7F"/>
    <w:rsid w:val="6204791C"/>
    <w:rsid w:val="620A2D13"/>
    <w:rsid w:val="623D3AD2"/>
    <w:rsid w:val="62A96B56"/>
    <w:rsid w:val="62B67593"/>
    <w:rsid w:val="62C0797A"/>
    <w:rsid w:val="62E65F9C"/>
    <w:rsid w:val="62F53AC8"/>
    <w:rsid w:val="630737FB"/>
    <w:rsid w:val="632111A9"/>
    <w:rsid w:val="632C6DA3"/>
    <w:rsid w:val="634405AB"/>
    <w:rsid w:val="638B7F88"/>
    <w:rsid w:val="63E15DFA"/>
    <w:rsid w:val="64030466"/>
    <w:rsid w:val="64085A7D"/>
    <w:rsid w:val="64155AA4"/>
    <w:rsid w:val="64316A87"/>
    <w:rsid w:val="64393E88"/>
    <w:rsid w:val="64410F8F"/>
    <w:rsid w:val="648D138E"/>
    <w:rsid w:val="64982577"/>
    <w:rsid w:val="64B866E4"/>
    <w:rsid w:val="64D771FD"/>
    <w:rsid w:val="656573CD"/>
    <w:rsid w:val="656960A7"/>
    <w:rsid w:val="65A610A9"/>
    <w:rsid w:val="65C459D3"/>
    <w:rsid w:val="65C92FEA"/>
    <w:rsid w:val="65C9532F"/>
    <w:rsid w:val="65DA705D"/>
    <w:rsid w:val="661126D0"/>
    <w:rsid w:val="66133D98"/>
    <w:rsid w:val="665D6CD6"/>
    <w:rsid w:val="666024CC"/>
    <w:rsid w:val="66877A2A"/>
    <w:rsid w:val="66885C24"/>
    <w:rsid w:val="6692492D"/>
    <w:rsid w:val="66AA7C32"/>
    <w:rsid w:val="66D46187"/>
    <w:rsid w:val="66DB2FD4"/>
    <w:rsid w:val="66FB6141"/>
    <w:rsid w:val="6716400D"/>
    <w:rsid w:val="671B1623"/>
    <w:rsid w:val="671F2280"/>
    <w:rsid w:val="67216DD5"/>
    <w:rsid w:val="67254250"/>
    <w:rsid w:val="67726793"/>
    <w:rsid w:val="6773145F"/>
    <w:rsid w:val="6779459B"/>
    <w:rsid w:val="6787315C"/>
    <w:rsid w:val="678F44DC"/>
    <w:rsid w:val="67A826C1"/>
    <w:rsid w:val="67C35FB6"/>
    <w:rsid w:val="67D0240D"/>
    <w:rsid w:val="67D5211A"/>
    <w:rsid w:val="67F748A4"/>
    <w:rsid w:val="67FC6603"/>
    <w:rsid w:val="681015B4"/>
    <w:rsid w:val="68213F33"/>
    <w:rsid w:val="68356714"/>
    <w:rsid w:val="684C37D3"/>
    <w:rsid w:val="687C07E7"/>
    <w:rsid w:val="68880F3A"/>
    <w:rsid w:val="68F16ADF"/>
    <w:rsid w:val="6942733B"/>
    <w:rsid w:val="69450BD9"/>
    <w:rsid w:val="694D1E64"/>
    <w:rsid w:val="69A41DA4"/>
    <w:rsid w:val="69A578CA"/>
    <w:rsid w:val="69AB039D"/>
    <w:rsid w:val="69AC0C58"/>
    <w:rsid w:val="69AF15E0"/>
    <w:rsid w:val="69B53FB1"/>
    <w:rsid w:val="69E403F2"/>
    <w:rsid w:val="69FB573C"/>
    <w:rsid w:val="6A18448E"/>
    <w:rsid w:val="6A1D3904"/>
    <w:rsid w:val="6A472CA9"/>
    <w:rsid w:val="6A993E9C"/>
    <w:rsid w:val="6AAE27AE"/>
    <w:rsid w:val="6AAF4CD4"/>
    <w:rsid w:val="6AC91A75"/>
    <w:rsid w:val="6B0074AE"/>
    <w:rsid w:val="6B2A62D8"/>
    <w:rsid w:val="6B5A65AC"/>
    <w:rsid w:val="6B7D28AC"/>
    <w:rsid w:val="6B9E0A74"/>
    <w:rsid w:val="6BCC3CF9"/>
    <w:rsid w:val="6BD46244"/>
    <w:rsid w:val="6BF50872"/>
    <w:rsid w:val="6C1D408F"/>
    <w:rsid w:val="6C317CB7"/>
    <w:rsid w:val="6C557385"/>
    <w:rsid w:val="6C5630FD"/>
    <w:rsid w:val="6C94446B"/>
    <w:rsid w:val="6C9A30B0"/>
    <w:rsid w:val="6CAB0F15"/>
    <w:rsid w:val="6D3A47DD"/>
    <w:rsid w:val="6D493061"/>
    <w:rsid w:val="6DC20A4A"/>
    <w:rsid w:val="6DF75D47"/>
    <w:rsid w:val="6E2506BA"/>
    <w:rsid w:val="6E6F7434"/>
    <w:rsid w:val="6E826716"/>
    <w:rsid w:val="6E891568"/>
    <w:rsid w:val="6EA54C29"/>
    <w:rsid w:val="6EB760D5"/>
    <w:rsid w:val="6EB83BFB"/>
    <w:rsid w:val="6ECD1E45"/>
    <w:rsid w:val="6EE669BA"/>
    <w:rsid w:val="6F103A37"/>
    <w:rsid w:val="6F912DCA"/>
    <w:rsid w:val="6FB940CF"/>
    <w:rsid w:val="6FBB7E47"/>
    <w:rsid w:val="6FFB0243"/>
    <w:rsid w:val="703013D9"/>
    <w:rsid w:val="708038B2"/>
    <w:rsid w:val="708C3F29"/>
    <w:rsid w:val="70EE004C"/>
    <w:rsid w:val="70EE7DA8"/>
    <w:rsid w:val="712B1F29"/>
    <w:rsid w:val="7158344A"/>
    <w:rsid w:val="71645B38"/>
    <w:rsid w:val="717007BD"/>
    <w:rsid w:val="719C15B2"/>
    <w:rsid w:val="71A87F57"/>
    <w:rsid w:val="71D92806"/>
    <w:rsid w:val="71DC2630"/>
    <w:rsid w:val="71E35433"/>
    <w:rsid w:val="72161365"/>
    <w:rsid w:val="722021E3"/>
    <w:rsid w:val="72253C9E"/>
    <w:rsid w:val="72255A4C"/>
    <w:rsid w:val="723143F0"/>
    <w:rsid w:val="72323CC5"/>
    <w:rsid w:val="7258197D"/>
    <w:rsid w:val="72A050D2"/>
    <w:rsid w:val="72BD7A32"/>
    <w:rsid w:val="72C62D8B"/>
    <w:rsid w:val="72D01769"/>
    <w:rsid w:val="72EF69B1"/>
    <w:rsid w:val="730F1C2D"/>
    <w:rsid w:val="73104803"/>
    <w:rsid w:val="736425A4"/>
    <w:rsid w:val="736F63C6"/>
    <w:rsid w:val="73BB483B"/>
    <w:rsid w:val="73C6500C"/>
    <w:rsid w:val="73CC1E8B"/>
    <w:rsid w:val="73EB7A01"/>
    <w:rsid w:val="74145D78"/>
    <w:rsid w:val="74EC9675"/>
    <w:rsid w:val="75297601"/>
    <w:rsid w:val="75650BF7"/>
    <w:rsid w:val="75B570E6"/>
    <w:rsid w:val="75B63F40"/>
    <w:rsid w:val="75D70784"/>
    <w:rsid w:val="76143E0D"/>
    <w:rsid w:val="7634625D"/>
    <w:rsid w:val="76366479"/>
    <w:rsid w:val="76AD4308"/>
    <w:rsid w:val="76C31B55"/>
    <w:rsid w:val="76E25CB9"/>
    <w:rsid w:val="76E879E5"/>
    <w:rsid w:val="76EF6628"/>
    <w:rsid w:val="775A5AC6"/>
    <w:rsid w:val="779E0334"/>
    <w:rsid w:val="779F7A41"/>
    <w:rsid w:val="77B90169"/>
    <w:rsid w:val="77BE04D4"/>
    <w:rsid w:val="77CB2BF1"/>
    <w:rsid w:val="77FD5902"/>
    <w:rsid w:val="78056103"/>
    <w:rsid w:val="782760E9"/>
    <w:rsid w:val="782F3180"/>
    <w:rsid w:val="784F55D0"/>
    <w:rsid w:val="78743289"/>
    <w:rsid w:val="788151E3"/>
    <w:rsid w:val="78850FF2"/>
    <w:rsid w:val="78A23952"/>
    <w:rsid w:val="78E478A3"/>
    <w:rsid w:val="78E81228"/>
    <w:rsid w:val="78F4091C"/>
    <w:rsid w:val="78F51364"/>
    <w:rsid w:val="7908577F"/>
    <w:rsid w:val="79426EE3"/>
    <w:rsid w:val="79464C25"/>
    <w:rsid w:val="794C5FB4"/>
    <w:rsid w:val="795804B5"/>
    <w:rsid w:val="79B31B60"/>
    <w:rsid w:val="79B53D0A"/>
    <w:rsid w:val="79BC4EE7"/>
    <w:rsid w:val="79C8156A"/>
    <w:rsid w:val="7A0917AF"/>
    <w:rsid w:val="7A0C37B5"/>
    <w:rsid w:val="7A1C7734"/>
    <w:rsid w:val="7A480529"/>
    <w:rsid w:val="7A4C30DF"/>
    <w:rsid w:val="7A501F2E"/>
    <w:rsid w:val="7A637111"/>
    <w:rsid w:val="7A772BBC"/>
    <w:rsid w:val="7AA5772A"/>
    <w:rsid w:val="7AE00762"/>
    <w:rsid w:val="7B275BA6"/>
    <w:rsid w:val="7B690757"/>
    <w:rsid w:val="7BBF0CBF"/>
    <w:rsid w:val="7BC526B7"/>
    <w:rsid w:val="7BCE4A5E"/>
    <w:rsid w:val="7BD707C9"/>
    <w:rsid w:val="7BD72001"/>
    <w:rsid w:val="7BEF57C9"/>
    <w:rsid w:val="7BF05476"/>
    <w:rsid w:val="7BF24F10"/>
    <w:rsid w:val="7C1E59E5"/>
    <w:rsid w:val="7C5A4544"/>
    <w:rsid w:val="7C7810C9"/>
    <w:rsid w:val="7C7B08B8"/>
    <w:rsid w:val="7CA61EDB"/>
    <w:rsid w:val="7D006E99"/>
    <w:rsid w:val="7D221505"/>
    <w:rsid w:val="7D5174E4"/>
    <w:rsid w:val="7D5A62C2"/>
    <w:rsid w:val="7D651197"/>
    <w:rsid w:val="7D76ADCF"/>
    <w:rsid w:val="7D8A0E59"/>
    <w:rsid w:val="7D937D0D"/>
    <w:rsid w:val="7D98119C"/>
    <w:rsid w:val="7DA316CC"/>
    <w:rsid w:val="7DB850F3"/>
    <w:rsid w:val="7DE7B123"/>
    <w:rsid w:val="7E1E3971"/>
    <w:rsid w:val="7E4024D2"/>
    <w:rsid w:val="7E547592"/>
    <w:rsid w:val="7E6E42D6"/>
    <w:rsid w:val="7E775881"/>
    <w:rsid w:val="7E786F03"/>
    <w:rsid w:val="7E7A0ECD"/>
    <w:rsid w:val="7E883D02"/>
    <w:rsid w:val="7EAD6652"/>
    <w:rsid w:val="7ECBAB61"/>
    <w:rsid w:val="7ED24865"/>
    <w:rsid w:val="7ED56104"/>
    <w:rsid w:val="7EE06F82"/>
    <w:rsid w:val="7EE13F1A"/>
    <w:rsid w:val="7EEA7AA7"/>
    <w:rsid w:val="7EF01507"/>
    <w:rsid w:val="7EF26CB5"/>
    <w:rsid w:val="7EFC18E2"/>
    <w:rsid w:val="7F06576E"/>
    <w:rsid w:val="7F121106"/>
    <w:rsid w:val="7F7F5E4D"/>
    <w:rsid w:val="7F7FBDBF"/>
    <w:rsid w:val="7F9B69D9"/>
    <w:rsid w:val="7FC0012D"/>
    <w:rsid w:val="7FD840FD"/>
    <w:rsid w:val="99B7F748"/>
    <w:rsid w:val="BBF72E9E"/>
    <w:rsid w:val="BDFF3A5C"/>
    <w:rsid w:val="BF6B9D20"/>
    <w:rsid w:val="DB77AC1C"/>
    <w:rsid w:val="DDF6FBA0"/>
    <w:rsid w:val="DFDF5123"/>
    <w:rsid w:val="E15FDEA4"/>
    <w:rsid w:val="E1FAAA0F"/>
    <w:rsid w:val="EFFF1D9B"/>
    <w:rsid w:val="F5FE4AAC"/>
    <w:rsid w:val="F77D104A"/>
    <w:rsid w:val="FBAD26AA"/>
    <w:rsid w:val="FCBF9724"/>
    <w:rsid w:val="FEFD8B33"/>
    <w:rsid w:val="FFB37F4A"/>
    <w:rsid w:val="FFF70BE0"/>
    <w:rsid w:val="FFFB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widowControl/>
      <w:spacing w:before="480" w:line="276" w:lineRule="auto"/>
      <w:jc w:val="left"/>
      <w:outlineLvl w:val="0"/>
    </w:pPr>
    <w:rPr>
      <w:rFonts w:asciiTheme="majorHAnsi" w:hAnsiTheme="majorHAnsi" w:eastAsiaTheme="majorEastAsia" w:cstheme="majorBidi"/>
      <w:b/>
      <w:bCs/>
      <w:color w:val="376092" w:themeColor="accent1" w:themeShade="BF"/>
      <w:kern w:val="0"/>
      <w:sz w:val="28"/>
      <w:szCs w:val="28"/>
    </w:rPr>
  </w:style>
  <w:style w:type="paragraph" w:styleId="3">
    <w:name w:val="heading 2"/>
    <w:basedOn w:val="1"/>
    <w:next w:val="1"/>
    <w:unhideWhenUsed/>
    <w:qFormat/>
    <w:uiPriority w:val="9"/>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Salutation"/>
    <w:basedOn w:val="1"/>
    <w:next w:val="1"/>
    <w:unhideWhenUsed/>
    <w:qFormat/>
    <w:uiPriority w:val="99"/>
    <w:pPr>
      <w:adjustRightInd w:val="0"/>
      <w:textAlignment w:val="baseline"/>
    </w:pPr>
    <w:rPr>
      <w:rFonts w:eastAsia="楷体_GB2312"/>
      <w:sz w:val="24"/>
      <w:szCs w:val="20"/>
    </w:rPr>
  </w:style>
  <w:style w:type="paragraph" w:styleId="6">
    <w:name w:val="Body Text"/>
    <w:basedOn w:val="1"/>
    <w:unhideWhenUsed/>
    <w:qFormat/>
    <w:uiPriority w:val="99"/>
    <w:pPr>
      <w:spacing w:after="120"/>
    </w:pPr>
  </w:style>
  <w:style w:type="paragraph" w:styleId="7">
    <w:name w:val="Balloon Text"/>
    <w:basedOn w:val="1"/>
    <w:link w:val="19"/>
    <w:unhideWhenUsed/>
    <w:qFormat/>
    <w:uiPriority w:val="99"/>
    <w:rPr>
      <w:rFonts w:asciiTheme="minorHAnsi" w:hAnsiTheme="minorHAnsi" w:eastAsiaTheme="minorEastAsia" w:cstheme="minorBidi"/>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2"/>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nhideWhenUsed/>
    <w:qFormat/>
    <w:uiPriority w:val="99"/>
  </w:style>
  <w:style w:type="character" w:styleId="15">
    <w:name w:val="annotation reference"/>
    <w:basedOn w:val="13"/>
    <w:unhideWhenUsed/>
    <w:qFormat/>
    <w:uiPriority w:val="99"/>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标题 1 字符"/>
    <w:basedOn w:val="13"/>
    <w:link w:val="2"/>
    <w:qFormat/>
    <w:uiPriority w:val="9"/>
    <w:rPr>
      <w:rFonts w:asciiTheme="majorHAnsi" w:hAnsiTheme="majorHAnsi" w:eastAsiaTheme="majorEastAsia" w:cstheme="majorBidi"/>
      <w:b/>
      <w:bCs/>
      <w:color w:val="376092" w:themeColor="accent1" w:themeShade="BF"/>
      <w:kern w:val="0"/>
      <w:sz w:val="28"/>
      <w:szCs w:val="28"/>
    </w:rPr>
  </w:style>
  <w:style w:type="character" w:customStyle="1" w:styleId="19">
    <w:name w:val="批注框文本 字符"/>
    <w:basedOn w:val="13"/>
    <w:link w:val="7"/>
    <w:semiHidden/>
    <w:qFormat/>
    <w:uiPriority w:val="99"/>
    <w:rPr>
      <w:sz w:val="18"/>
      <w:szCs w:val="18"/>
    </w:rPr>
  </w:style>
  <w:style w:type="paragraph" w:customStyle="1" w:styleId="20">
    <w:name w:val="列出段落1"/>
    <w:basedOn w:val="1"/>
    <w:qFormat/>
    <w:uiPriority w:val="99"/>
    <w:pPr>
      <w:ind w:firstLine="420" w:firstLineChars="200"/>
    </w:pPr>
  </w:style>
  <w:style w:type="character" w:customStyle="1" w:styleId="21">
    <w:name w:val="批注文字 字符"/>
    <w:basedOn w:val="13"/>
    <w:link w:val="4"/>
    <w:qFormat/>
    <w:uiPriority w:val="99"/>
    <w:rPr>
      <w:kern w:val="2"/>
      <w:sz w:val="21"/>
      <w:szCs w:val="22"/>
    </w:rPr>
  </w:style>
  <w:style w:type="character" w:customStyle="1" w:styleId="22">
    <w:name w:val="批注主题 字符"/>
    <w:basedOn w:val="21"/>
    <w:link w:val="10"/>
    <w:semiHidden/>
    <w:qFormat/>
    <w:uiPriority w:val="99"/>
    <w:rPr>
      <w:b/>
      <w:bCs/>
      <w:kern w:val="2"/>
      <w:sz w:val="21"/>
      <w:szCs w:val="22"/>
    </w:rPr>
  </w:style>
  <w:style w:type="paragraph" w:customStyle="1" w:styleId="23">
    <w:name w:val="修订1"/>
    <w:hidden/>
    <w:unhideWhenUsed/>
    <w:qFormat/>
    <w:uiPriority w:val="99"/>
    <w:rPr>
      <w:rFonts w:ascii="Calibri" w:hAnsi="Calibri" w:eastAsia="宋体" w:cs="Times New Roman"/>
      <w:kern w:val="2"/>
      <w:sz w:val="21"/>
      <w:szCs w:val="22"/>
      <w:lang w:val="en-US" w:eastAsia="zh-CN" w:bidi="ar-SA"/>
    </w:rPr>
  </w:style>
  <w:style w:type="paragraph" w:styleId="24">
    <w:name w:val="List Paragraph"/>
    <w:basedOn w:val="1"/>
    <w:unhideWhenUsed/>
    <w:qFormat/>
    <w:uiPriority w:val="99"/>
    <w:pPr>
      <w:ind w:firstLine="420" w:firstLineChars="200"/>
    </w:pPr>
  </w:style>
  <w:style w:type="paragraph" w:customStyle="1" w:styleId="25">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15405</Words>
  <Characters>2127</Characters>
  <Lines>17</Lines>
  <Paragraphs>34</Paragraphs>
  <TotalTime>117</TotalTime>
  <ScaleCrop>false</ScaleCrop>
  <LinksUpToDate>false</LinksUpToDate>
  <CharactersWithSpaces>17498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2019-12-03T20:13:00Z</dcterms:created>
  <dc:creator>lenovo</dc:creator>
  <cp:lastModifiedBy>Administrator</cp:lastModifiedBy>
  <cp:lastPrinted>2025-04-03T01:37:00Z</cp:lastPrinted>
  <dcterms:modified xsi:type="dcterms:W3CDTF">2025-04-26T04:08:59Z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F9EC24EF8E86414995F2BAB3C727272A_13</vt:lpwstr>
  </property>
  <property fmtid="{D5CDD505-2E9C-101B-9397-08002B2CF9AE}" pid="4" name="KSOTemplateDocerSaveRecord">
    <vt:lpwstr>eyJoZGlkIjoiM2RjOGJlNWRkOGQ2ODBjM2FjOWU5ZGRjYzg4OTkzZTYiLCJ1c2VySWQiOiIzMDMyMjc4MTAifQ==</vt:lpwstr>
  </property>
</Properties>
</file>